
<file path=[Content_Types].xml><?xml version="1.0" encoding="utf-8"?>
<Types xmlns="http://schemas.openxmlformats.org/package/2006/content-types">
  <Default Extension="tiff" ContentType="image/tiff"/>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1346" w:rsidRDefault="00561346" w:rsidP="00561346">
      <w:pPr>
        <w:jc w:val="center"/>
        <w:rPr>
          <w:rFonts w:cs="Arial"/>
          <w:sz w:val="48"/>
          <w:szCs w:val="56"/>
        </w:rPr>
      </w:pPr>
      <w:bookmarkStart w:id="0" w:name="_Toc348703381"/>
    </w:p>
    <w:p w:rsidR="00454DF7" w:rsidRDefault="00454DF7" w:rsidP="00561346">
      <w:pPr>
        <w:jc w:val="center"/>
        <w:rPr>
          <w:rFonts w:cs="Arial"/>
          <w:sz w:val="48"/>
          <w:szCs w:val="56"/>
        </w:rPr>
      </w:pPr>
    </w:p>
    <w:p w:rsidR="00454DF7" w:rsidRDefault="00454DF7" w:rsidP="00561346">
      <w:pPr>
        <w:jc w:val="center"/>
        <w:rPr>
          <w:rFonts w:cs="Arial"/>
          <w:sz w:val="48"/>
          <w:szCs w:val="56"/>
        </w:rPr>
      </w:pPr>
    </w:p>
    <w:p w:rsidR="00454DF7" w:rsidRDefault="00454DF7" w:rsidP="00561346">
      <w:pPr>
        <w:jc w:val="center"/>
        <w:rPr>
          <w:rFonts w:cs="Arial"/>
          <w:sz w:val="48"/>
          <w:szCs w:val="56"/>
        </w:rPr>
      </w:pPr>
    </w:p>
    <w:p w:rsidR="00561346" w:rsidRDefault="00561346" w:rsidP="00561346">
      <w:pPr>
        <w:jc w:val="center"/>
        <w:rPr>
          <w:rFonts w:cs="Arial"/>
          <w:sz w:val="48"/>
          <w:szCs w:val="56"/>
        </w:rPr>
      </w:pPr>
    </w:p>
    <w:p w:rsidR="00F81E78" w:rsidRPr="001420DE" w:rsidRDefault="00561346" w:rsidP="00561346">
      <w:pPr>
        <w:jc w:val="center"/>
        <w:rPr>
          <w:rFonts w:cs="Arial"/>
          <w:sz w:val="48"/>
          <w:szCs w:val="56"/>
        </w:rPr>
      </w:pPr>
      <w:r>
        <w:rPr>
          <w:rFonts w:cs="Arial"/>
          <w:noProof/>
          <w:sz w:val="48"/>
          <w:szCs w:val="56"/>
        </w:rPr>
        <w:drawing>
          <wp:anchor distT="0" distB="0" distL="114300" distR="114300" simplePos="0" relativeHeight="251666432" behindDoc="0" locked="0" layoutInCell="1" allowOverlap="1">
            <wp:simplePos x="0" y="0"/>
            <wp:positionH relativeFrom="column">
              <wp:posOffset>-685800</wp:posOffset>
            </wp:positionH>
            <wp:positionV relativeFrom="paragraph">
              <wp:posOffset>-228600</wp:posOffset>
            </wp:positionV>
            <wp:extent cx="6588760" cy="1666240"/>
            <wp:effectExtent l="25400" t="0" r="0" b="0"/>
            <wp:wrapTight wrapText="bothSides">
              <wp:wrapPolygon edited="0">
                <wp:start x="-83" y="0"/>
                <wp:lineTo x="-83" y="21402"/>
                <wp:lineTo x="21567" y="21402"/>
                <wp:lineTo x="21567" y="0"/>
                <wp:lineTo x="-83" y="0"/>
              </wp:wrapPolygon>
            </wp:wrapTight>
            <wp:docPr id="20" name="" descr="Logo w Create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w Create Large.jpg"/>
                    <pic:cNvPicPr/>
                  </pic:nvPicPr>
                  <pic:blipFill>
                    <a:blip r:embed="rId5"/>
                    <a:stretch>
                      <a:fillRect/>
                    </a:stretch>
                  </pic:blipFill>
                  <pic:spPr>
                    <a:xfrm>
                      <a:off x="0" y="0"/>
                      <a:ext cx="6588760" cy="1666240"/>
                    </a:xfrm>
                    <a:prstGeom prst="rect">
                      <a:avLst/>
                    </a:prstGeom>
                  </pic:spPr>
                </pic:pic>
              </a:graphicData>
            </a:graphic>
          </wp:anchor>
        </w:drawing>
      </w:r>
      <w:r>
        <w:rPr>
          <w:rFonts w:cs="Arial"/>
          <w:sz w:val="48"/>
          <w:szCs w:val="56"/>
        </w:rPr>
        <w:t xml:space="preserve">An Introduction to </w:t>
      </w:r>
      <w:r w:rsidR="00F81E78" w:rsidRPr="001420DE">
        <w:rPr>
          <w:rFonts w:cs="Arial"/>
          <w:sz w:val="48"/>
          <w:szCs w:val="56"/>
        </w:rPr>
        <w:t>Adventace® LLC</w:t>
      </w:r>
    </w:p>
    <w:p w:rsidR="00F81E78" w:rsidRPr="001420DE" w:rsidRDefault="00F81E78" w:rsidP="00F81E78">
      <w:pPr>
        <w:rPr>
          <w:rFonts w:cs="Arial"/>
          <w:sz w:val="56"/>
          <w:szCs w:val="56"/>
        </w:rPr>
      </w:pPr>
    </w:p>
    <w:p w:rsidR="00F81E78" w:rsidRPr="001420DE" w:rsidRDefault="00F81E78" w:rsidP="00F81E78">
      <w:pPr>
        <w:jc w:val="center"/>
        <w:rPr>
          <w:rFonts w:cs="Arial"/>
          <w:sz w:val="56"/>
          <w:szCs w:val="56"/>
        </w:rPr>
      </w:pPr>
    </w:p>
    <w:p w:rsidR="00255C4D" w:rsidRPr="001420DE" w:rsidRDefault="00255C4D" w:rsidP="00255C4D">
      <w:pPr>
        <w:rPr>
          <w:color w:val="456C83"/>
        </w:rPr>
      </w:pPr>
    </w:p>
    <w:p w:rsidR="00255C4D" w:rsidRPr="001420DE" w:rsidRDefault="00255C4D" w:rsidP="00255C4D">
      <w:pPr>
        <w:rPr>
          <w:color w:val="456C83"/>
        </w:rPr>
      </w:pPr>
    </w:p>
    <w:p w:rsidR="00255C4D" w:rsidRPr="001420DE" w:rsidRDefault="00255C4D" w:rsidP="00255C4D">
      <w:pPr>
        <w:rPr>
          <w:color w:val="456C83"/>
        </w:rPr>
      </w:pPr>
    </w:p>
    <w:p w:rsidR="00CD5D3B" w:rsidRPr="00CD5D3B" w:rsidRDefault="00CD5D3B" w:rsidP="00945329">
      <w:pPr>
        <w:jc w:val="center"/>
        <w:rPr>
          <w:color w:val="152237"/>
          <w:sz w:val="24"/>
        </w:rPr>
      </w:pPr>
    </w:p>
    <w:p w:rsidR="00885FA9" w:rsidRPr="00F57045" w:rsidRDefault="00044B90" w:rsidP="00F57045">
      <w:pPr>
        <w:pStyle w:val="3DSTitle1"/>
      </w:pPr>
      <w:r w:rsidRPr="001420DE">
        <w:rPr>
          <w:lang w:val="en-US"/>
        </w:rPr>
        <w:br w:type="page"/>
      </w:r>
      <w:bookmarkStart w:id="1" w:name="_Toc223140255"/>
      <w:bookmarkEnd w:id="0"/>
      <w:r w:rsidR="00561346" w:rsidRPr="00F57045">
        <w:t xml:space="preserve">About </w:t>
      </w:r>
      <w:r w:rsidR="00885FA9" w:rsidRPr="00F57045">
        <w:t>Adventace®</w:t>
      </w:r>
      <w:bookmarkEnd w:id="1"/>
    </w:p>
    <w:p w:rsidR="00885FA9" w:rsidRPr="001420DE" w:rsidRDefault="00885FA9" w:rsidP="006E3360">
      <w:pPr>
        <w:spacing w:line="276" w:lineRule="auto"/>
      </w:pPr>
    </w:p>
    <w:p w:rsidR="00E1136F" w:rsidRPr="001420DE" w:rsidRDefault="00594190" w:rsidP="00594190">
      <w:pPr>
        <w:spacing w:line="276" w:lineRule="auto"/>
      </w:pPr>
      <w:r w:rsidRPr="001420DE">
        <w:t>We are a global sales management consulting firm</w:t>
      </w:r>
      <w:r w:rsidR="00857ABE">
        <w:t xml:space="preserve"> whose promise is to help</w:t>
      </w:r>
      <w:r w:rsidRPr="001420DE">
        <w:t xml:space="preserve"> our clients </w:t>
      </w:r>
      <w:r>
        <w:rPr>
          <w:i/>
          <w:color w:val="4F81BD" w:themeColor="accent1"/>
        </w:rPr>
        <w:t>Create the High Performance Sales Environment®</w:t>
      </w:r>
      <w:r w:rsidRPr="001420DE">
        <w:t>.</w:t>
      </w:r>
      <w:r w:rsidR="00857ABE">
        <w:t xml:space="preserve">  </w:t>
      </w:r>
      <w:r w:rsidR="007973C4">
        <w:t>To fulfill that promise we bring</w:t>
      </w:r>
      <w:r w:rsidR="00044B90" w:rsidRPr="001420DE">
        <w:t xml:space="preserve"> our values, mission, </w:t>
      </w:r>
      <w:r w:rsidR="00E877D4" w:rsidRPr="001420DE">
        <w:t>vision</w:t>
      </w:r>
      <w:r w:rsidR="00857ABE">
        <w:t xml:space="preserve">, </w:t>
      </w:r>
      <w:r w:rsidR="00044B90" w:rsidRPr="001420DE">
        <w:t>people</w:t>
      </w:r>
      <w:r w:rsidR="00857ABE">
        <w:t>, and our System</w:t>
      </w:r>
      <w:r w:rsidR="00E877D4" w:rsidRPr="001420DE">
        <w:t>.</w:t>
      </w:r>
    </w:p>
    <w:p w:rsidR="00E1136F" w:rsidRPr="00F57045" w:rsidRDefault="00E1136F" w:rsidP="00F57045">
      <w:pPr>
        <w:pStyle w:val="3DSTitle2"/>
      </w:pPr>
      <w:bookmarkStart w:id="2" w:name="_Toc223140256"/>
      <w:r w:rsidRPr="00F57045">
        <w:t>Our Values</w:t>
      </w:r>
      <w:bookmarkEnd w:id="2"/>
    </w:p>
    <w:p w:rsidR="00E1136F" w:rsidRPr="001420DE" w:rsidRDefault="00E1136F" w:rsidP="00E1136F">
      <w:pPr>
        <w:spacing w:line="276" w:lineRule="auto"/>
      </w:pPr>
      <w:r w:rsidRPr="001420DE">
        <w:t xml:space="preserve">We are passionate about leadership, teamwork, making a difference, and </w:t>
      </w:r>
      <w:r w:rsidR="00532061" w:rsidRPr="001420DE">
        <w:t>the measurable</w:t>
      </w:r>
      <w:r w:rsidRPr="001420DE">
        <w:t xml:space="preserve"> success</w:t>
      </w:r>
      <w:r w:rsidR="00532061" w:rsidRPr="001420DE">
        <w:t xml:space="preserve"> </w:t>
      </w:r>
      <w:r w:rsidR="00255C4D" w:rsidRPr="001420DE">
        <w:t>we bring to</w:t>
      </w:r>
      <w:r w:rsidR="00532061" w:rsidRPr="001420DE">
        <w:t xml:space="preserve"> </w:t>
      </w:r>
      <w:r w:rsidR="007973C4">
        <w:t>our clients</w:t>
      </w:r>
      <w:r w:rsidRPr="001420DE">
        <w:t xml:space="preserve">.  We will never compromise our integrity, our respect for both </w:t>
      </w:r>
      <w:r w:rsidR="007973C4">
        <w:t>our clients</w:t>
      </w:r>
      <w:r w:rsidR="00532061" w:rsidRPr="001420DE">
        <w:t xml:space="preserve"> </w:t>
      </w:r>
      <w:r w:rsidRPr="001420DE">
        <w:t xml:space="preserve">and our team, and our commitment to the highest of standards.  Each of us at Adventace embraces these values as we strive for excellence in everything we do.   Our commitment unyielding: </w:t>
      </w:r>
      <w:r w:rsidR="00532061" w:rsidRPr="001420DE">
        <w:t xml:space="preserve"> </w:t>
      </w:r>
      <w:r w:rsidRPr="001420DE">
        <w:t xml:space="preserve">We will </w:t>
      </w:r>
      <w:r w:rsidR="007973C4">
        <w:t>strive</w:t>
      </w:r>
      <w:r w:rsidRPr="001420DE">
        <w:t xml:space="preserve"> to deliver, as promised, sustainable, measurable results. </w:t>
      </w:r>
    </w:p>
    <w:p w:rsidR="00E1136F" w:rsidRPr="00F57045" w:rsidRDefault="00E1136F" w:rsidP="00F57045">
      <w:pPr>
        <w:pStyle w:val="3DSTitle2"/>
      </w:pPr>
      <w:bookmarkStart w:id="3" w:name="_Toc223140257"/>
      <w:r w:rsidRPr="00F57045">
        <w:t>Our Mission</w:t>
      </w:r>
      <w:bookmarkEnd w:id="3"/>
    </w:p>
    <w:p w:rsidR="00E1136F" w:rsidRPr="001420DE" w:rsidRDefault="00E1136F" w:rsidP="00E1136F">
      <w:pPr>
        <w:spacing w:line="276" w:lineRule="auto"/>
      </w:pPr>
      <w:r w:rsidRPr="001420DE">
        <w:t xml:space="preserve">Driven by our values, </w:t>
      </w:r>
      <w:r w:rsidR="00532061" w:rsidRPr="001420DE">
        <w:t xml:space="preserve">our </w:t>
      </w:r>
      <w:r w:rsidR="0082024E" w:rsidRPr="001420DE">
        <w:t>mission</w:t>
      </w:r>
      <w:r w:rsidR="00532061" w:rsidRPr="001420DE">
        <w:t xml:space="preserve"> is</w:t>
      </w:r>
      <w:r w:rsidRPr="001420DE">
        <w:t xml:space="preserve"> to make a measurable difference through our ability to help our clients </w:t>
      </w:r>
      <w:r w:rsidR="00532061" w:rsidRPr="001420DE">
        <w:rPr>
          <w:i/>
        </w:rPr>
        <w:t>C</w:t>
      </w:r>
      <w:r w:rsidRPr="001420DE">
        <w:rPr>
          <w:i/>
        </w:rPr>
        <w:t xml:space="preserve">reate </w:t>
      </w:r>
      <w:r w:rsidR="00532061" w:rsidRPr="001420DE">
        <w:rPr>
          <w:i/>
        </w:rPr>
        <w:t>the H</w:t>
      </w:r>
      <w:r w:rsidRPr="001420DE">
        <w:rPr>
          <w:i/>
        </w:rPr>
        <w:t xml:space="preserve">igh </w:t>
      </w:r>
      <w:r w:rsidR="00532061" w:rsidRPr="001420DE">
        <w:rPr>
          <w:i/>
        </w:rPr>
        <w:t>P</w:t>
      </w:r>
      <w:r w:rsidRPr="001420DE">
        <w:rPr>
          <w:i/>
        </w:rPr>
        <w:t xml:space="preserve">erformance </w:t>
      </w:r>
      <w:r w:rsidR="00532061" w:rsidRPr="001420DE">
        <w:rPr>
          <w:i/>
        </w:rPr>
        <w:t>S</w:t>
      </w:r>
      <w:r w:rsidRPr="001420DE">
        <w:rPr>
          <w:i/>
        </w:rPr>
        <w:t xml:space="preserve">ales </w:t>
      </w:r>
      <w:r w:rsidR="00532061" w:rsidRPr="001420DE">
        <w:rPr>
          <w:i/>
        </w:rPr>
        <w:t>E</w:t>
      </w:r>
      <w:r w:rsidRPr="001420DE">
        <w:rPr>
          <w:i/>
        </w:rPr>
        <w:t>nvironment</w:t>
      </w:r>
      <w:r w:rsidR="00532061" w:rsidRPr="001420DE">
        <w:rPr>
          <w:i/>
        </w:rPr>
        <w:t>®</w:t>
      </w:r>
      <w:r w:rsidRPr="001420DE">
        <w:t xml:space="preserve">. </w:t>
      </w:r>
      <w:r w:rsidR="00532061" w:rsidRPr="001420DE">
        <w:t xml:space="preserve"> </w:t>
      </w:r>
      <w:r w:rsidRPr="001420DE">
        <w:t xml:space="preserve">We </w:t>
      </w:r>
      <w:r w:rsidR="00255C4D" w:rsidRPr="001420DE">
        <w:t xml:space="preserve">shall strive to </w:t>
      </w:r>
      <w:r w:rsidRPr="001420DE">
        <w:t xml:space="preserve">deliver a sense of confidence, measurable performance improvement, control, and predictability across the sales operation.  Our mission is to help our clients create a culture backed by an effective infrastructure, reinforcement processes, and the right elements of leadership, to be able to effect a great positive change and to maintain long-term sustainable sales success. </w:t>
      </w:r>
      <w:r w:rsidR="0082024E" w:rsidRPr="001420DE">
        <w:t xml:space="preserve"> </w:t>
      </w:r>
      <w:r w:rsidRPr="001420DE">
        <w:t xml:space="preserve">  </w:t>
      </w:r>
    </w:p>
    <w:p w:rsidR="00E1136F" w:rsidRPr="00F57045" w:rsidRDefault="00E1136F" w:rsidP="00F57045">
      <w:pPr>
        <w:pStyle w:val="3DSTitle2"/>
      </w:pPr>
      <w:bookmarkStart w:id="4" w:name="_Toc223140258"/>
      <w:r w:rsidRPr="00F57045">
        <w:t>Our Vision</w:t>
      </w:r>
      <w:bookmarkEnd w:id="4"/>
    </w:p>
    <w:p w:rsidR="00035F94" w:rsidRPr="001420DE" w:rsidRDefault="00E1136F" w:rsidP="00E1136F">
      <w:pPr>
        <w:spacing w:line="276" w:lineRule="auto"/>
      </w:pPr>
      <w:r w:rsidRPr="001420DE">
        <w:t xml:space="preserve">Our Vision is to be </w:t>
      </w:r>
      <w:r w:rsidRPr="001420DE">
        <w:rPr>
          <w:color w:val="000000"/>
        </w:rPr>
        <w:t>recognized as the preeminent sales and sales operations consulting firm in the world based on the measurable impact we have on our clients.</w:t>
      </w:r>
      <w:r w:rsidRPr="001420DE">
        <w:t xml:space="preserve"> </w:t>
      </w:r>
      <w:r w:rsidR="00532061" w:rsidRPr="001420DE">
        <w:t xml:space="preserve"> </w:t>
      </w:r>
      <w:r w:rsidRPr="001420DE">
        <w:t xml:space="preserve">We </w:t>
      </w:r>
      <w:r w:rsidR="00532061" w:rsidRPr="001420DE">
        <w:t xml:space="preserve">strive to </w:t>
      </w:r>
      <w:r w:rsidRPr="001420DE">
        <w:t xml:space="preserve">be considered </w:t>
      </w:r>
      <w:r w:rsidR="00532061" w:rsidRPr="001420DE">
        <w:t>to be the company with the most</w:t>
      </w:r>
      <w:r w:rsidRPr="001420DE">
        <w:t xml:space="preserve"> comprehensive and innovative intellectual property in our industry</w:t>
      </w:r>
      <w:r w:rsidR="00035F94" w:rsidRPr="001420DE">
        <w:t xml:space="preserve">, along with </w:t>
      </w:r>
      <w:r w:rsidRPr="001420DE">
        <w:t xml:space="preserve">the most powerful </w:t>
      </w:r>
      <w:r w:rsidR="0082024E" w:rsidRPr="001420DE">
        <w:t xml:space="preserve">network of associates.  We </w:t>
      </w:r>
      <w:r w:rsidRPr="001420DE">
        <w:t>continually enhance our offerings to ensure an increasing positive impact on our clients’ success.</w:t>
      </w:r>
    </w:p>
    <w:p w:rsidR="00035F94" w:rsidRPr="001420DE" w:rsidRDefault="00035F94" w:rsidP="00E1136F">
      <w:pPr>
        <w:spacing w:line="276" w:lineRule="auto"/>
      </w:pPr>
    </w:p>
    <w:p w:rsidR="007973C4" w:rsidRDefault="00035F94" w:rsidP="00E1136F">
      <w:pPr>
        <w:spacing w:line="276" w:lineRule="auto"/>
        <w:rPr>
          <w:b/>
          <w:color w:val="4F81BD" w:themeColor="accent1"/>
        </w:rPr>
      </w:pPr>
      <w:r w:rsidRPr="001420DE">
        <w:t xml:space="preserve">As part of our vision, </w:t>
      </w:r>
      <w:r w:rsidR="0082024E" w:rsidRPr="001420DE">
        <w:t>we strive to “move the industry</w:t>
      </w:r>
      <w:r w:rsidRPr="001420DE">
        <w:t xml:space="preserve"> forward</w:t>
      </w:r>
      <w:r w:rsidR="0082024E" w:rsidRPr="001420DE">
        <w:t>”</w:t>
      </w:r>
      <w:r w:rsidRPr="001420DE">
        <w:t xml:space="preserve"> as a preeminent thought leader.  </w:t>
      </w:r>
      <w:r w:rsidRPr="001420DE">
        <w:rPr>
          <w:b/>
          <w:color w:val="4F81BD" w:themeColor="accent1"/>
        </w:rPr>
        <w:t xml:space="preserve">For </w:t>
      </w:r>
      <w:r w:rsidR="00D379EB" w:rsidRPr="001420DE">
        <w:rPr>
          <w:b/>
          <w:color w:val="4F81BD" w:themeColor="accent1"/>
        </w:rPr>
        <w:t xml:space="preserve">a set of </w:t>
      </w:r>
      <w:r w:rsidRPr="001420DE">
        <w:rPr>
          <w:b/>
          <w:color w:val="4F81BD" w:themeColor="accent1"/>
        </w:rPr>
        <w:t xml:space="preserve">examples of Adventace® as a thought leader, </w:t>
      </w:r>
      <w:r w:rsidR="00D379EB" w:rsidRPr="001420DE">
        <w:rPr>
          <w:b/>
          <w:color w:val="4F81BD" w:themeColor="accent1"/>
        </w:rPr>
        <w:t xml:space="preserve">along with the success our clients have achieved, </w:t>
      </w:r>
      <w:r w:rsidRPr="001420DE">
        <w:rPr>
          <w:b/>
          <w:color w:val="4F81BD" w:themeColor="accent1"/>
        </w:rPr>
        <w:t xml:space="preserve">please review </w:t>
      </w:r>
      <w:r w:rsidR="007973C4">
        <w:rPr>
          <w:b/>
          <w:color w:val="4F81BD" w:themeColor="accent1"/>
        </w:rPr>
        <w:t>the links below:</w:t>
      </w:r>
    </w:p>
    <w:p w:rsidR="00F57045" w:rsidRDefault="00F57045" w:rsidP="00F57045">
      <w:pPr>
        <w:pStyle w:val="3DSTitle3"/>
      </w:pPr>
      <w:r>
        <w:t>Industry Leadership</w:t>
      </w:r>
      <w:r w:rsidR="00035F94" w:rsidRPr="001420DE">
        <w:t xml:space="preserve">  </w:t>
      </w:r>
      <w:r w:rsidR="00E1136F" w:rsidRPr="001420DE">
        <w:t xml:space="preserve">  </w:t>
      </w:r>
    </w:p>
    <w:p w:rsidR="00F57045" w:rsidRDefault="00F57045" w:rsidP="00F57045">
      <w:pPr>
        <w:pStyle w:val="ListParagraph"/>
        <w:numPr>
          <w:ilvl w:val="0"/>
          <w:numId w:val="1"/>
        </w:numPr>
        <w:spacing w:after="0"/>
        <w:ind w:left="720"/>
        <w:jc w:val="both"/>
        <w:rPr>
          <w:rFonts w:asciiTheme="majorHAnsi" w:hAnsiTheme="majorHAnsi"/>
          <w:sz w:val="28"/>
          <w:lang w:val="en-US"/>
        </w:rPr>
      </w:pPr>
      <w:r>
        <w:rPr>
          <w:rFonts w:asciiTheme="majorHAnsi" w:hAnsiTheme="majorHAnsi"/>
          <w:sz w:val="28"/>
          <w:lang w:val="en-US"/>
        </w:rPr>
        <w:t>Blog Articles</w:t>
      </w:r>
    </w:p>
    <w:p w:rsidR="00F57045" w:rsidRPr="00F57045" w:rsidRDefault="00F57045" w:rsidP="00F57045">
      <w:pPr>
        <w:pStyle w:val="Header"/>
        <w:tabs>
          <w:tab w:val="clear" w:pos="4320"/>
          <w:tab w:val="clear" w:pos="8640"/>
        </w:tabs>
        <w:spacing w:line="276" w:lineRule="auto"/>
        <w:ind w:left="1080"/>
        <w:rPr>
          <w:rFonts w:asciiTheme="majorHAnsi" w:hAnsiTheme="majorHAnsi"/>
          <w:color w:val="000090"/>
          <w:sz w:val="28"/>
        </w:rPr>
      </w:pPr>
      <w:hyperlink r:id="rId6" w:tooltip="Link to Web Page" w:history="1">
        <w:r w:rsidRPr="00F57045">
          <w:rPr>
            <w:rStyle w:val="Hyperlink"/>
            <w:rFonts w:asciiTheme="majorHAnsi" w:hAnsiTheme="majorHAnsi"/>
            <w:color w:val="000090"/>
            <w:sz w:val="28"/>
          </w:rPr>
          <w:t>Research Sets High Water Mark for Sales Operations</w:t>
        </w:r>
      </w:hyperlink>
    </w:p>
    <w:p w:rsidR="00F57045" w:rsidRPr="00F57045" w:rsidRDefault="00F57045" w:rsidP="00F57045">
      <w:pPr>
        <w:pStyle w:val="Header"/>
        <w:tabs>
          <w:tab w:val="clear" w:pos="4320"/>
          <w:tab w:val="clear" w:pos="8640"/>
        </w:tabs>
        <w:spacing w:line="276" w:lineRule="auto"/>
        <w:ind w:left="1080"/>
        <w:rPr>
          <w:rFonts w:asciiTheme="majorHAnsi" w:hAnsiTheme="majorHAnsi"/>
          <w:color w:val="000090"/>
          <w:sz w:val="28"/>
        </w:rPr>
      </w:pPr>
      <w:hyperlink r:id="rId7" w:tooltip="Link to Web Page" w:history="1">
        <w:r w:rsidRPr="00F57045">
          <w:rPr>
            <w:rStyle w:val="Hyperlink"/>
            <w:rFonts w:asciiTheme="majorHAnsi" w:hAnsiTheme="majorHAnsi"/>
            <w:color w:val="000090"/>
            <w:sz w:val="28"/>
          </w:rPr>
          <w:t>The Keys to Making Your CRM a Success</w:t>
        </w:r>
      </w:hyperlink>
    </w:p>
    <w:p w:rsidR="00F57045" w:rsidRPr="00F57045" w:rsidRDefault="00F57045" w:rsidP="00F57045">
      <w:pPr>
        <w:pStyle w:val="Header"/>
        <w:tabs>
          <w:tab w:val="clear" w:pos="4320"/>
          <w:tab w:val="clear" w:pos="8640"/>
        </w:tabs>
        <w:spacing w:line="276" w:lineRule="auto"/>
        <w:ind w:left="1080"/>
        <w:rPr>
          <w:rFonts w:asciiTheme="majorHAnsi" w:hAnsiTheme="majorHAnsi" w:cs="Arial"/>
          <w:color w:val="000090"/>
          <w:sz w:val="28"/>
          <w:szCs w:val="44"/>
        </w:rPr>
      </w:pPr>
      <w:hyperlink r:id="rId8" w:tooltip="Link to Web Page" w:history="1">
        <w:r w:rsidRPr="00F57045">
          <w:rPr>
            <w:rStyle w:val="Hyperlink"/>
            <w:rFonts w:asciiTheme="majorHAnsi" w:hAnsiTheme="majorHAnsi" w:cs="Arial"/>
            <w:color w:val="000090"/>
            <w:sz w:val="28"/>
            <w:szCs w:val="44"/>
          </w:rPr>
          <w:t xml:space="preserve">Accurate Forecasting: Is it Really an Oxymoron? </w:t>
        </w:r>
      </w:hyperlink>
      <w:r w:rsidRPr="00F57045">
        <w:rPr>
          <w:rFonts w:asciiTheme="majorHAnsi" w:hAnsiTheme="majorHAnsi" w:cs="Arial"/>
          <w:color w:val="000090"/>
          <w:sz w:val="28"/>
          <w:szCs w:val="44"/>
        </w:rPr>
        <w:t xml:space="preserve"> </w:t>
      </w:r>
    </w:p>
    <w:p w:rsidR="00F57045" w:rsidRPr="00F57045" w:rsidRDefault="00F57045" w:rsidP="00F57045">
      <w:pPr>
        <w:pStyle w:val="Header"/>
        <w:tabs>
          <w:tab w:val="clear" w:pos="4320"/>
          <w:tab w:val="clear" w:pos="8640"/>
        </w:tabs>
        <w:spacing w:line="276" w:lineRule="auto"/>
        <w:ind w:left="1080"/>
        <w:rPr>
          <w:rFonts w:asciiTheme="majorHAnsi" w:hAnsiTheme="majorHAnsi"/>
          <w:color w:val="000090"/>
          <w:sz w:val="28"/>
        </w:rPr>
      </w:pPr>
      <w:hyperlink r:id="rId9" w:tooltip="Link to Web Page" w:history="1">
        <w:r w:rsidRPr="00F57045">
          <w:rPr>
            <w:rStyle w:val="Hyperlink"/>
            <w:rFonts w:asciiTheme="majorHAnsi" w:hAnsiTheme="majorHAnsi"/>
            <w:color w:val="000090"/>
            <w:sz w:val="28"/>
          </w:rPr>
          <w:t>Sale</w:t>
        </w:r>
        <w:r w:rsidRPr="00F57045">
          <w:rPr>
            <w:rStyle w:val="Hyperlink"/>
            <w:rFonts w:asciiTheme="majorHAnsi" w:hAnsiTheme="majorHAnsi"/>
            <w:color w:val="000090"/>
            <w:sz w:val="28"/>
          </w:rPr>
          <w:t>s</w:t>
        </w:r>
        <w:r w:rsidRPr="00F57045">
          <w:rPr>
            <w:rStyle w:val="Hyperlink"/>
            <w:rFonts w:asciiTheme="majorHAnsi" w:hAnsiTheme="majorHAnsi"/>
            <w:color w:val="000090"/>
            <w:sz w:val="28"/>
          </w:rPr>
          <w:t xml:space="preserve"> Pipeline Management (first of a 3-part series) </w:t>
        </w:r>
      </w:hyperlink>
      <w:r w:rsidRPr="00F57045">
        <w:rPr>
          <w:rFonts w:asciiTheme="majorHAnsi" w:hAnsiTheme="majorHAnsi"/>
          <w:color w:val="000090"/>
          <w:sz w:val="28"/>
        </w:rPr>
        <w:t xml:space="preserve"> </w:t>
      </w:r>
    </w:p>
    <w:p w:rsidR="00F57045" w:rsidRPr="00F57045" w:rsidRDefault="00F57045" w:rsidP="00F57045">
      <w:pPr>
        <w:pStyle w:val="Header"/>
        <w:tabs>
          <w:tab w:val="clear" w:pos="4320"/>
          <w:tab w:val="clear" w:pos="8640"/>
          <w:tab w:val="left" w:pos="1530"/>
        </w:tabs>
        <w:spacing w:line="276" w:lineRule="auto"/>
        <w:ind w:left="1080"/>
        <w:rPr>
          <w:rFonts w:asciiTheme="majorHAnsi" w:hAnsiTheme="majorHAnsi" w:cs="Arial"/>
          <w:color w:val="000090"/>
          <w:sz w:val="28"/>
          <w:szCs w:val="44"/>
        </w:rPr>
      </w:pPr>
      <w:hyperlink r:id="rId10" w:tooltip="Link to Web Page" w:history="1">
        <w:r w:rsidRPr="00F57045">
          <w:rPr>
            <w:rStyle w:val="Hyperlink"/>
            <w:rFonts w:asciiTheme="majorHAnsi" w:hAnsiTheme="majorHAnsi" w:cs="Arial"/>
            <w:color w:val="000090"/>
            <w:sz w:val="28"/>
            <w:szCs w:val="44"/>
          </w:rPr>
          <w:t>10 Steps to Create the High Performance Sales Environment®</w:t>
        </w:r>
      </w:hyperlink>
      <w:r w:rsidRPr="00F57045">
        <w:rPr>
          <w:rFonts w:asciiTheme="majorHAnsi" w:hAnsiTheme="majorHAnsi" w:cs="Arial"/>
          <w:color w:val="000090"/>
          <w:sz w:val="28"/>
          <w:szCs w:val="44"/>
        </w:rPr>
        <w:t xml:space="preserve"> </w:t>
      </w:r>
    </w:p>
    <w:p w:rsidR="00F57045" w:rsidRPr="00F57045" w:rsidRDefault="00F57045" w:rsidP="00F57045">
      <w:pPr>
        <w:pStyle w:val="Header"/>
        <w:tabs>
          <w:tab w:val="clear" w:pos="4320"/>
          <w:tab w:val="clear" w:pos="8640"/>
        </w:tabs>
        <w:spacing w:line="276" w:lineRule="auto"/>
        <w:ind w:left="1080"/>
        <w:rPr>
          <w:rFonts w:asciiTheme="majorHAnsi" w:hAnsiTheme="majorHAnsi"/>
          <w:color w:val="000090"/>
          <w:sz w:val="28"/>
        </w:rPr>
      </w:pPr>
      <w:hyperlink r:id="rId11" w:tooltip="Link to Web Page" w:history="1">
        <w:r w:rsidRPr="00F57045">
          <w:rPr>
            <w:rStyle w:val="Hyperlink"/>
            <w:rFonts w:asciiTheme="majorHAnsi" w:hAnsiTheme="majorHAnsi"/>
            <w:sz w:val="28"/>
          </w:rPr>
          <w:t xml:space="preserve">Managing Sellers Using Surgical Performance Metrics </w:t>
        </w:r>
      </w:hyperlink>
      <w:r w:rsidRPr="00F57045">
        <w:rPr>
          <w:rFonts w:asciiTheme="majorHAnsi" w:hAnsiTheme="majorHAnsi"/>
          <w:color w:val="000090"/>
          <w:sz w:val="28"/>
        </w:rPr>
        <w:t xml:space="preserve"> </w:t>
      </w:r>
    </w:p>
    <w:p w:rsidR="00F57045" w:rsidRDefault="00F57045" w:rsidP="00F57045">
      <w:pPr>
        <w:pStyle w:val="ListParagraph"/>
        <w:numPr>
          <w:ilvl w:val="0"/>
          <w:numId w:val="1"/>
        </w:numPr>
        <w:spacing w:after="0"/>
        <w:ind w:left="720"/>
        <w:jc w:val="both"/>
        <w:rPr>
          <w:rFonts w:asciiTheme="majorHAnsi" w:hAnsiTheme="majorHAnsi"/>
          <w:sz w:val="28"/>
          <w:lang w:val="en-US"/>
        </w:rPr>
      </w:pPr>
      <w:r>
        <w:rPr>
          <w:rFonts w:asciiTheme="majorHAnsi" w:hAnsiTheme="majorHAnsi"/>
          <w:sz w:val="28"/>
          <w:lang w:val="en-US"/>
        </w:rPr>
        <w:t>Video Services</w:t>
      </w:r>
    </w:p>
    <w:p w:rsidR="00F57045" w:rsidRPr="00F57045" w:rsidRDefault="00F57045" w:rsidP="00F57045">
      <w:pPr>
        <w:pStyle w:val="Header"/>
        <w:tabs>
          <w:tab w:val="clear" w:pos="4320"/>
          <w:tab w:val="clear" w:pos="8640"/>
        </w:tabs>
        <w:spacing w:line="276" w:lineRule="auto"/>
        <w:ind w:left="1080"/>
        <w:rPr>
          <w:rFonts w:asciiTheme="majorHAnsi" w:hAnsiTheme="majorHAnsi"/>
          <w:color w:val="000090"/>
          <w:sz w:val="28"/>
        </w:rPr>
      </w:pPr>
      <w:hyperlink r:id="rId12" w:tooltip="Link to Web Page" w:history="1">
        <w:r w:rsidRPr="00F57045">
          <w:rPr>
            <w:rStyle w:val="Hyperlink"/>
            <w:rFonts w:asciiTheme="majorHAnsi" w:hAnsiTheme="majorHAnsi"/>
            <w:color w:val="000090"/>
            <w:sz w:val="28"/>
          </w:rPr>
          <w:t>Skill Development</w:t>
        </w:r>
      </w:hyperlink>
      <w:r w:rsidRPr="00F57045">
        <w:rPr>
          <w:rFonts w:asciiTheme="majorHAnsi" w:hAnsiTheme="majorHAnsi"/>
          <w:color w:val="000090"/>
          <w:sz w:val="28"/>
        </w:rPr>
        <w:t xml:space="preserve"> </w:t>
      </w:r>
    </w:p>
    <w:p w:rsidR="00F57045" w:rsidRPr="00F57045" w:rsidRDefault="00F57045" w:rsidP="00F57045">
      <w:pPr>
        <w:pStyle w:val="Header"/>
        <w:tabs>
          <w:tab w:val="clear" w:pos="4320"/>
          <w:tab w:val="clear" w:pos="8640"/>
        </w:tabs>
        <w:spacing w:line="276" w:lineRule="auto"/>
        <w:ind w:left="1080"/>
        <w:rPr>
          <w:rFonts w:asciiTheme="majorHAnsi" w:hAnsiTheme="majorHAnsi"/>
          <w:color w:val="000090"/>
          <w:sz w:val="28"/>
        </w:rPr>
      </w:pPr>
      <w:hyperlink r:id="rId13" w:tooltip="Link to Web Page" w:history="1">
        <w:r w:rsidRPr="00F57045">
          <w:rPr>
            <w:rStyle w:val="Hyperlink"/>
            <w:rFonts w:asciiTheme="majorHAnsi" w:hAnsiTheme="majorHAnsi"/>
            <w:color w:val="000090"/>
            <w:sz w:val="28"/>
          </w:rPr>
          <w:t>Surgical Performance Metrics</w:t>
        </w:r>
      </w:hyperlink>
      <w:r w:rsidRPr="00F57045">
        <w:rPr>
          <w:rFonts w:asciiTheme="majorHAnsi" w:hAnsiTheme="majorHAnsi"/>
          <w:color w:val="000090"/>
          <w:sz w:val="28"/>
        </w:rPr>
        <w:t xml:space="preserve"> </w:t>
      </w:r>
    </w:p>
    <w:p w:rsidR="00F57045" w:rsidRPr="00F57045" w:rsidRDefault="00F57045" w:rsidP="00F57045">
      <w:pPr>
        <w:pStyle w:val="Header"/>
        <w:tabs>
          <w:tab w:val="clear" w:pos="4320"/>
          <w:tab w:val="clear" w:pos="8640"/>
        </w:tabs>
        <w:spacing w:line="276" w:lineRule="auto"/>
        <w:ind w:left="1080"/>
        <w:rPr>
          <w:rFonts w:asciiTheme="majorHAnsi" w:hAnsiTheme="majorHAnsi"/>
          <w:color w:val="000090"/>
          <w:sz w:val="28"/>
        </w:rPr>
      </w:pPr>
      <w:hyperlink r:id="rId14" w:tooltip="Link to Web Page" w:history="1">
        <w:r w:rsidRPr="00F57045">
          <w:rPr>
            <w:rStyle w:val="Hyperlink"/>
            <w:rFonts w:asciiTheme="majorHAnsi" w:hAnsiTheme="majorHAnsi"/>
            <w:color w:val="000090"/>
            <w:sz w:val="28"/>
          </w:rPr>
          <w:t>A/B Ratio</w:t>
        </w:r>
      </w:hyperlink>
      <w:r w:rsidRPr="00F57045">
        <w:rPr>
          <w:rFonts w:asciiTheme="majorHAnsi" w:hAnsiTheme="majorHAnsi"/>
          <w:color w:val="000090"/>
          <w:sz w:val="28"/>
        </w:rPr>
        <w:t xml:space="preserve"> </w:t>
      </w:r>
    </w:p>
    <w:p w:rsidR="00F57045" w:rsidRPr="00F57045" w:rsidRDefault="00F57045" w:rsidP="00F57045">
      <w:pPr>
        <w:pStyle w:val="Header"/>
        <w:tabs>
          <w:tab w:val="clear" w:pos="4320"/>
          <w:tab w:val="clear" w:pos="8640"/>
        </w:tabs>
        <w:spacing w:line="276" w:lineRule="auto"/>
        <w:ind w:left="1080"/>
        <w:rPr>
          <w:rFonts w:asciiTheme="majorHAnsi" w:hAnsiTheme="majorHAnsi"/>
          <w:color w:val="000090"/>
          <w:sz w:val="28"/>
        </w:rPr>
      </w:pPr>
      <w:hyperlink r:id="rId15" w:tooltip="Link to Web Page" w:history="1">
        <w:r w:rsidRPr="00F57045">
          <w:rPr>
            <w:rStyle w:val="Hyperlink"/>
            <w:rFonts w:asciiTheme="majorHAnsi" w:hAnsiTheme="majorHAnsi"/>
            <w:color w:val="000090"/>
            <w:sz w:val="28"/>
          </w:rPr>
          <w:t>Opportunity Stages</w:t>
        </w:r>
      </w:hyperlink>
      <w:r w:rsidRPr="00F57045">
        <w:rPr>
          <w:rFonts w:asciiTheme="majorHAnsi" w:hAnsiTheme="majorHAnsi"/>
          <w:color w:val="000090"/>
          <w:sz w:val="28"/>
        </w:rPr>
        <w:t xml:space="preserve"> </w:t>
      </w:r>
    </w:p>
    <w:p w:rsidR="00E1136F" w:rsidRPr="001420DE" w:rsidRDefault="00F57045" w:rsidP="00F57045">
      <w:pPr>
        <w:pStyle w:val="3DSTitle3"/>
      </w:pPr>
      <w:r>
        <w:t>Client Success</w:t>
      </w:r>
    </w:p>
    <w:p w:rsidR="00F57045" w:rsidRPr="009007EA" w:rsidRDefault="00F57045" w:rsidP="009007EA">
      <w:pPr>
        <w:pStyle w:val="Header"/>
        <w:tabs>
          <w:tab w:val="clear" w:pos="4320"/>
          <w:tab w:val="clear" w:pos="8640"/>
        </w:tabs>
        <w:spacing w:line="276" w:lineRule="auto"/>
        <w:ind w:left="1080"/>
        <w:rPr>
          <w:rFonts w:asciiTheme="majorHAnsi" w:hAnsiTheme="majorHAnsi"/>
          <w:color w:val="000090"/>
          <w:sz w:val="28"/>
        </w:rPr>
      </w:pPr>
      <w:hyperlink r:id="rId16" w:tooltip="Link to Web Page" w:history="1">
        <w:r w:rsidRPr="009007EA">
          <w:rPr>
            <w:rStyle w:val="Hyperlink"/>
            <w:rFonts w:asciiTheme="majorHAnsi" w:hAnsiTheme="majorHAnsi"/>
            <w:color w:val="000090"/>
            <w:sz w:val="28"/>
          </w:rPr>
          <w:t>"Compelling" Success at SolidWorks!</w:t>
        </w:r>
      </w:hyperlink>
      <w:r w:rsidRPr="009007EA">
        <w:rPr>
          <w:rFonts w:asciiTheme="majorHAnsi" w:hAnsiTheme="majorHAnsi"/>
          <w:color w:val="000090"/>
          <w:sz w:val="28"/>
        </w:rPr>
        <w:t xml:space="preserve"> </w:t>
      </w:r>
    </w:p>
    <w:p w:rsidR="00F57045" w:rsidRPr="009007EA" w:rsidRDefault="00F57045" w:rsidP="009007EA">
      <w:pPr>
        <w:pStyle w:val="Header"/>
        <w:tabs>
          <w:tab w:val="clear" w:pos="4320"/>
          <w:tab w:val="clear" w:pos="8640"/>
        </w:tabs>
        <w:spacing w:line="276" w:lineRule="auto"/>
        <w:ind w:left="1080"/>
        <w:rPr>
          <w:rFonts w:asciiTheme="majorHAnsi" w:hAnsiTheme="majorHAnsi"/>
          <w:color w:val="000090"/>
          <w:sz w:val="28"/>
        </w:rPr>
      </w:pPr>
      <w:hyperlink r:id="rId17" w:tooltip="Link to Web Page" w:history="1">
        <w:r w:rsidRPr="009007EA">
          <w:rPr>
            <w:rStyle w:val="Hyperlink"/>
            <w:rFonts w:asciiTheme="majorHAnsi" w:hAnsiTheme="majorHAnsi"/>
            <w:color w:val="000090"/>
            <w:sz w:val="28"/>
          </w:rPr>
          <w:t>TransUnion Success with Adventace® Methodology &amp; Application</w:t>
        </w:r>
      </w:hyperlink>
      <w:r w:rsidRPr="009007EA">
        <w:rPr>
          <w:rFonts w:asciiTheme="majorHAnsi" w:hAnsiTheme="majorHAnsi"/>
          <w:color w:val="000090"/>
          <w:sz w:val="28"/>
        </w:rPr>
        <w:t xml:space="preserve"> </w:t>
      </w:r>
    </w:p>
    <w:p w:rsidR="00E1136F" w:rsidRPr="00F57045" w:rsidRDefault="004C1B11" w:rsidP="00F57045">
      <w:pPr>
        <w:pStyle w:val="3DSTitle2"/>
      </w:pPr>
      <w:r w:rsidRPr="00F57045">
        <w:t>Our People</w:t>
      </w:r>
    </w:p>
    <w:p w:rsidR="00857ABE" w:rsidRDefault="00E1136F" w:rsidP="00255C4D">
      <w:pPr>
        <w:pStyle w:val="BodyText"/>
        <w:spacing w:line="276" w:lineRule="auto"/>
        <w:rPr>
          <w:rStyle w:val="Strong"/>
          <w:rFonts w:asciiTheme="majorHAnsi" w:eastAsiaTheme="majorEastAsia" w:hAnsiTheme="majorHAnsi" w:cs="Arial"/>
          <w:bCs/>
          <w:color w:val="4F81BD" w:themeColor="accent1"/>
          <w:sz w:val="28"/>
          <w:szCs w:val="28"/>
          <w:lang w:val="fr-FR"/>
        </w:rPr>
      </w:pPr>
      <w:r w:rsidRPr="001420DE">
        <w:rPr>
          <w:rStyle w:val="Strong"/>
          <w:rFonts w:asciiTheme="majorHAnsi" w:hAnsiTheme="majorHAnsi"/>
          <w:b w:val="0"/>
          <w:color w:val="auto"/>
          <w:sz w:val="28"/>
        </w:rPr>
        <w:t xml:space="preserve">We are </w:t>
      </w:r>
      <w:r w:rsidR="00532061" w:rsidRPr="001420DE">
        <w:rPr>
          <w:rStyle w:val="Strong"/>
          <w:rFonts w:asciiTheme="majorHAnsi" w:hAnsiTheme="majorHAnsi"/>
          <w:b w:val="0"/>
          <w:color w:val="auto"/>
          <w:sz w:val="28"/>
        </w:rPr>
        <w:t>a people</w:t>
      </w:r>
      <w:r w:rsidRPr="001420DE">
        <w:rPr>
          <w:rStyle w:val="Strong"/>
          <w:rFonts w:asciiTheme="majorHAnsi" w:hAnsiTheme="majorHAnsi"/>
          <w:b w:val="0"/>
          <w:color w:val="auto"/>
          <w:sz w:val="28"/>
        </w:rPr>
        <w:t xml:space="preserve">-centric company:  </w:t>
      </w:r>
      <w:r w:rsidR="00532061" w:rsidRPr="001420DE">
        <w:rPr>
          <w:rStyle w:val="Strong"/>
          <w:rFonts w:asciiTheme="majorHAnsi" w:hAnsiTheme="majorHAnsi"/>
          <w:b w:val="0"/>
          <w:color w:val="auto"/>
          <w:sz w:val="28"/>
        </w:rPr>
        <w:t>A</w:t>
      </w:r>
      <w:r w:rsidRPr="001420DE">
        <w:rPr>
          <w:rStyle w:val="Strong"/>
          <w:rFonts w:asciiTheme="majorHAnsi" w:hAnsiTheme="majorHAnsi"/>
          <w:b w:val="0"/>
          <w:color w:val="auto"/>
          <w:sz w:val="28"/>
        </w:rPr>
        <w:t xml:space="preserve"> team strengthened by attracting, nurturing, and growing people with exceptional knowledge of sales leadership, process and operations.  </w:t>
      </w:r>
      <w:r w:rsidR="00255C4D" w:rsidRPr="001420DE">
        <w:rPr>
          <w:rStyle w:val="Strong"/>
          <w:rFonts w:asciiTheme="majorHAnsi" w:hAnsiTheme="majorHAnsi"/>
          <w:b w:val="0"/>
          <w:color w:val="auto"/>
          <w:sz w:val="28"/>
        </w:rPr>
        <w:t>As such</w:t>
      </w:r>
      <w:r w:rsidRPr="001420DE">
        <w:rPr>
          <w:rStyle w:val="Strong"/>
          <w:rFonts w:asciiTheme="majorHAnsi" w:hAnsiTheme="majorHAnsi"/>
          <w:b w:val="0"/>
          <w:color w:val="auto"/>
          <w:sz w:val="28"/>
        </w:rPr>
        <w:t xml:space="preserve"> we </w:t>
      </w:r>
      <w:r w:rsidR="00532061" w:rsidRPr="001420DE">
        <w:rPr>
          <w:rStyle w:val="Strong"/>
          <w:rFonts w:asciiTheme="majorHAnsi" w:hAnsiTheme="majorHAnsi"/>
          <w:b w:val="0"/>
          <w:color w:val="auto"/>
          <w:sz w:val="28"/>
        </w:rPr>
        <w:t xml:space="preserve">strive to </w:t>
      </w:r>
      <w:r w:rsidRPr="001420DE">
        <w:rPr>
          <w:rStyle w:val="Strong"/>
          <w:rFonts w:asciiTheme="majorHAnsi" w:hAnsiTheme="majorHAnsi"/>
          <w:b w:val="0"/>
          <w:color w:val="auto"/>
          <w:sz w:val="28"/>
        </w:rPr>
        <w:t xml:space="preserve">achieve extraordinary performance for our clients.  Our innovative organizational design maximizes our ability to produce exceptional results for our clients.    Our culture is one that fosters open and honest communication, innovation and creativity, teamwork, and collaboration.  We reward independent, self-sustaining, highly capable thought-leaders who are committed to </w:t>
      </w:r>
      <w:r w:rsidR="0082024E" w:rsidRPr="001420DE">
        <w:rPr>
          <w:rStyle w:val="Strong"/>
          <w:rFonts w:asciiTheme="majorHAnsi" w:hAnsiTheme="majorHAnsi"/>
          <w:b w:val="0"/>
          <w:color w:val="auto"/>
          <w:sz w:val="28"/>
        </w:rPr>
        <w:t xml:space="preserve">both our clients’ and </w:t>
      </w:r>
      <w:r w:rsidRPr="001420DE">
        <w:rPr>
          <w:rStyle w:val="Strong"/>
          <w:rFonts w:asciiTheme="majorHAnsi" w:hAnsiTheme="majorHAnsi"/>
          <w:b w:val="0"/>
          <w:color w:val="auto"/>
          <w:sz w:val="28"/>
        </w:rPr>
        <w:t xml:space="preserve">each other's success.  We </w:t>
      </w:r>
      <w:r w:rsidR="00532061" w:rsidRPr="001420DE">
        <w:rPr>
          <w:rStyle w:val="Strong"/>
          <w:rFonts w:asciiTheme="majorHAnsi" w:hAnsiTheme="majorHAnsi"/>
          <w:b w:val="0"/>
          <w:color w:val="auto"/>
          <w:sz w:val="28"/>
        </w:rPr>
        <w:t>believe we have</w:t>
      </w:r>
      <w:r w:rsidRPr="001420DE">
        <w:rPr>
          <w:rStyle w:val="Strong"/>
          <w:rFonts w:asciiTheme="majorHAnsi" w:hAnsiTheme="majorHAnsi"/>
          <w:b w:val="0"/>
          <w:color w:val="auto"/>
          <w:sz w:val="28"/>
        </w:rPr>
        <w:t xml:space="preserve"> create</w:t>
      </w:r>
      <w:r w:rsidR="00FA7BA2" w:rsidRPr="001420DE">
        <w:rPr>
          <w:rStyle w:val="Strong"/>
          <w:rFonts w:asciiTheme="majorHAnsi" w:hAnsiTheme="majorHAnsi"/>
          <w:b w:val="0"/>
          <w:color w:val="auto"/>
          <w:sz w:val="28"/>
        </w:rPr>
        <w:t>d</w:t>
      </w:r>
      <w:r w:rsidRPr="001420DE">
        <w:rPr>
          <w:rStyle w:val="Strong"/>
          <w:rFonts w:asciiTheme="majorHAnsi" w:hAnsiTheme="majorHAnsi"/>
          <w:b w:val="0"/>
          <w:color w:val="auto"/>
          <w:sz w:val="28"/>
        </w:rPr>
        <w:t xml:space="preserve"> an environment in which each </w:t>
      </w:r>
      <w:r w:rsidR="00255C4D" w:rsidRPr="001420DE">
        <w:rPr>
          <w:rStyle w:val="Strong"/>
          <w:rFonts w:asciiTheme="majorHAnsi" w:hAnsiTheme="majorHAnsi"/>
          <w:b w:val="0"/>
          <w:color w:val="auto"/>
          <w:sz w:val="28"/>
        </w:rPr>
        <w:t xml:space="preserve">of our </w:t>
      </w:r>
      <w:r w:rsidRPr="001420DE">
        <w:rPr>
          <w:rStyle w:val="Strong"/>
          <w:rFonts w:asciiTheme="majorHAnsi" w:hAnsiTheme="majorHAnsi"/>
          <w:b w:val="0"/>
          <w:color w:val="auto"/>
          <w:sz w:val="28"/>
        </w:rPr>
        <w:t>associate</w:t>
      </w:r>
      <w:r w:rsidR="00255C4D" w:rsidRPr="001420DE">
        <w:rPr>
          <w:rStyle w:val="Strong"/>
          <w:rFonts w:asciiTheme="majorHAnsi" w:hAnsiTheme="majorHAnsi"/>
          <w:b w:val="0"/>
          <w:color w:val="auto"/>
          <w:sz w:val="28"/>
        </w:rPr>
        <w:t>s</w:t>
      </w:r>
      <w:r w:rsidRPr="001420DE">
        <w:rPr>
          <w:rStyle w:val="Strong"/>
          <w:rFonts w:asciiTheme="majorHAnsi" w:hAnsiTheme="majorHAnsi"/>
          <w:b w:val="0"/>
          <w:color w:val="auto"/>
          <w:sz w:val="28"/>
        </w:rPr>
        <w:t xml:space="preserve"> is inspired, committed, and energized in a way that continues to fuel the success of Adve</w:t>
      </w:r>
      <w:r w:rsidR="00532061" w:rsidRPr="001420DE">
        <w:rPr>
          <w:rStyle w:val="Strong"/>
          <w:rFonts w:asciiTheme="majorHAnsi" w:hAnsiTheme="majorHAnsi"/>
          <w:b w:val="0"/>
          <w:color w:val="auto"/>
          <w:sz w:val="28"/>
        </w:rPr>
        <w:t xml:space="preserve">ntace and our clients.  We </w:t>
      </w:r>
      <w:r w:rsidRPr="001420DE">
        <w:rPr>
          <w:rStyle w:val="Strong"/>
          <w:rFonts w:asciiTheme="majorHAnsi" w:hAnsiTheme="majorHAnsi"/>
          <w:b w:val="0"/>
          <w:color w:val="auto"/>
          <w:sz w:val="28"/>
        </w:rPr>
        <w:t xml:space="preserve">continually invest in our </w:t>
      </w:r>
      <w:r w:rsidR="00255C4D" w:rsidRPr="001420DE">
        <w:rPr>
          <w:rStyle w:val="Strong"/>
          <w:rFonts w:asciiTheme="majorHAnsi" w:hAnsiTheme="majorHAnsi"/>
          <w:b w:val="0"/>
          <w:color w:val="auto"/>
          <w:sz w:val="28"/>
        </w:rPr>
        <w:t>as</w:t>
      </w:r>
      <w:r w:rsidRPr="001420DE">
        <w:rPr>
          <w:rStyle w:val="Strong"/>
          <w:rFonts w:asciiTheme="majorHAnsi" w:hAnsiTheme="majorHAnsi"/>
          <w:b w:val="0"/>
          <w:color w:val="auto"/>
          <w:sz w:val="28"/>
        </w:rPr>
        <w:t>sociates,</w:t>
      </w:r>
      <w:r w:rsidRPr="001420DE">
        <w:rPr>
          <w:rStyle w:val="Strong"/>
          <w:rFonts w:asciiTheme="majorHAnsi" w:hAnsiTheme="majorHAnsi"/>
          <w:b w:val="0"/>
          <w:sz w:val="28"/>
        </w:rPr>
        <w:t xml:space="preserve"> </w:t>
      </w:r>
      <w:r w:rsidRPr="001420DE">
        <w:rPr>
          <w:rStyle w:val="Strong"/>
          <w:rFonts w:asciiTheme="majorHAnsi" w:hAnsiTheme="majorHAnsi"/>
          <w:b w:val="0"/>
          <w:color w:val="auto"/>
          <w:sz w:val="28"/>
        </w:rPr>
        <w:t>our products</w:t>
      </w:r>
      <w:r w:rsidR="0082024E" w:rsidRPr="001420DE">
        <w:rPr>
          <w:rStyle w:val="Strong"/>
          <w:rFonts w:asciiTheme="majorHAnsi" w:hAnsiTheme="majorHAnsi"/>
          <w:b w:val="0"/>
          <w:color w:val="auto"/>
          <w:sz w:val="28"/>
        </w:rPr>
        <w:t>, and our</w:t>
      </w:r>
      <w:r w:rsidRPr="001420DE">
        <w:rPr>
          <w:rStyle w:val="Strong"/>
          <w:rFonts w:asciiTheme="majorHAnsi" w:hAnsiTheme="majorHAnsi"/>
          <w:b w:val="0"/>
          <w:color w:val="auto"/>
          <w:sz w:val="28"/>
        </w:rPr>
        <w:t xml:space="preserve"> services, to ensure</w:t>
      </w:r>
      <w:r w:rsidR="00532061" w:rsidRPr="001420DE">
        <w:rPr>
          <w:rStyle w:val="Strong"/>
          <w:rFonts w:asciiTheme="majorHAnsi" w:hAnsiTheme="majorHAnsi"/>
          <w:b w:val="0"/>
          <w:color w:val="auto"/>
          <w:sz w:val="28"/>
        </w:rPr>
        <w:t xml:space="preserve"> that</w:t>
      </w:r>
      <w:r w:rsidRPr="001420DE">
        <w:rPr>
          <w:rStyle w:val="Strong"/>
          <w:rFonts w:asciiTheme="majorHAnsi" w:hAnsiTheme="majorHAnsi"/>
          <w:b w:val="0"/>
          <w:color w:val="auto"/>
          <w:sz w:val="28"/>
        </w:rPr>
        <w:t xml:space="preserve"> Adventace maintains and grows its leadership position.</w:t>
      </w:r>
    </w:p>
    <w:p w:rsidR="00857ABE" w:rsidRDefault="00857ABE" w:rsidP="00255C4D">
      <w:pPr>
        <w:pStyle w:val="BodyText"/>
        <w:spacing w:line="276" w:lineRule="auto"/>
        <w:rPr>
          <w:rStyle w:val="Strong"/>
        </w:rPr>
      </w:pPr>
    </w:p>
    <w:p w:rsidR="00857ABE" w:rsidRPr="001420DE" w:rsidRDefault="00857ABE" w:rsidP="00857ABE">
      <w:bookmarkStart w:id="5" w:name="_Toc223140260"/>
      <w:r>
        <w:t>Our network of Associates is</w:t>
      </w:r>
      <w:r w:rsidRPr="001420DE">
        <w:t xml:space="preserve"> comprised of 40 </w:t>
      </w:r>
      <w:r>
        <w:t xml:space="preserve">consultants / </w:t>
      </w:r>
      <w:r w:rsidRPr="001420DE">
        <w:t xml:space="preserve">facilitators operating out of locations around the world.  Our </w:t>
      </w:r>
      <w:r>
        <w:t>people</w:t>
      </w:r>
      <w:r w:rsidRPr="001420DE">
        <w:t xml:space="preserve"> average 25+ years of experience.  Over 90% have very strong backgrounds</w:t>
      </w:r>
      <w:r w:rsidR="00BC2A7D">
        <w:t xml:space="preserve"> in</w:t>
      </w:r>
      <w:r w:rsidRPr="001420DE">
        <w:t>:</w:t>
      </w:r>
    </w:p>
    <w:p w:rsidR="00857ABE" w:rsidRPr="001420DE" w:rsidRDefault="00BC2A7D" w:rsidP="00857ABE">
      <w:pPr>
        <w:pStyle w:val="ListParagraph"/>
        <w:numPr>
          <w:ilvl w:val="0"/>
          <w:numId w:val="1"/>
        </w:numPr>
        <w:spacing w:after="0"/>
        <w:ind w:left="720"/>
        <w:jc w:val="both"/>
        <w:rPr>
          <w:rFonts w:asciiTheme="majorHAnsi" w:hAnsiTheme="majorHAnsi"/>
          <w:sz w:val="28"/>
          <w:lang w:val="en-US"/>
        </w:rPr>
      </w:pPr>
      <w:r>
        <w:rPr>
          <w:rFonts w:asciiTheme="majorHAnsi" w:hAnsiTheme="majorHAnsi"/>
          <w:sz w:val="28"/>
          <w:lang w:val="en-US"/>
        </w:rPr>
        <w:t>T</w:t>
      </w:r>
      <w:r w:rsidR="00857ABE" w:rsidRPr="001420DE">
        <w:rPr>
          <w:rFonts w:asciiTheme="majorHAnsi" w:hAnsiTheme="majorHAnsi"/>
          <w:sz w:val="28"/>
          <w:lang w:val="en-US"/>
        </w:rPr>
        <w:t>echnology</w:t>
      </w:r>
    </w:p>
    <w:p w:rsidR="00857ABE" w:rsidRPr="001420DE" w:rsidRDefault="00BC2A7D" w:rsidP="00857ABE">
      <w:pPr>
        <w:pStyle w:val="ListParagraph"/>
        <w:numPr>
          <w:ilvl w:val="0"/>
          <w:numId w:val="1"/>
        </w:numPr>
        <w:spacing w:after="0"/>
        <w:ind w:left="720"/>
        <w:jc w:val="both"/>
        <w:rPr>
          <w:rFonts w:asciiTheme="majorHAnsi" w:hAnsiTheme="majorHAnsi"/>
          <w:sz w:val="28"/>
          <w:lang w:val="en-US"/>
        </w:rPr>
      </w:pPr>
      <w:r>
        <w:rPr>
          <w:rFonts w:asciiTheme="majorHAnsi" w:hAnsiTheme="majorHAnsi"/>
          <w:sz w:val="28"/>
          <w:lang w:val="en-US"/>
        </w:rPr>
        <w:t>P</w:t>
      </w:r>
      <w:r w:rsidR="00857ABE" w:rsidRPr="001420DE">
        <w:rPr>
          <w:rFonts w:asciiTheme="majorHAnsi" w:hAnsiTheme="majorHAnsi"/>
          <w:sz w:val="28"/>
          <w:lang w:val="en-US"/>
        </w:rPr>
        <w:t>ersonal selling</w:t>
      </w:r>
    </w:p>
    <w:p w:rsidR="00857ABE" w:rsidRPr="001420DE" w:rsidRDefault="00BC2A7D" w:rsidP="00857ABE">
      <w:pPr>
        <w:pStyle w:val="ListParagraph"/>
        <w:numPr>
          <w:ilvl w:val="0"/>
          <w:numId w:val="1"/>
        </w:numPr>
        <w:spacing w:after="0"/>
        <w:ind w:left="720"/>
        <w:jc w:val="both"/>
        <w:rPr>
          <w:rFonts w:asciiTheme="majorHAnsi" w:hAnsiTheme="majorHAnsi"/>
          <w:sz w:val="28"/>
          <w:lang w:val="en-US"/>
        </w:rPr>
      </w:pPr>
      <w:r>
        <w:rPr>
          <w:rFonts w:asciiTheme="majorHAnsi" w:hAnsiTheme="majorHAnsi"/>
          <w:sz w:val="28"/>
          <w:lang w:val="en-US"/>
        </w:rPr>
        <w:t>C</w:t>
      </w:r>
      <w:r w:rsidR="00857ABE" w:rsidRPr="001420DE">
        <w:rPr>
          <w:rFonts w:asciiTheme="majorHAnsi" w:hAnsiTheme="majorHAnsi"/>
          <w:sz w:val="28"/>
          <w:lang w:val="en-US"/>
        </w:rPr>
        <w:t>onsulting</w:t>
      </w:r>
    </w:p>
    <w:p w:rsidR="00857ABE" w:rsidRPr="001420DE" w:rsidRDefault="00BC2A7D" w:rsidP="00857ABE">
      <w:pPr>
        <w:pStyle w:val="ListParagraph"/>
        <w:numPr>
          <w:ilvl w:val="0"/>
          <w:numId w:val="1"/>
        </w:numPr>
        <w:spacing w:after="0"/>
        <w:ind w:left="720"/>
        <w:jc w:val="both"/>
        <w:rPr>
          <w:rFonts w:asciiTheme="majorHAnsi" w:hAnsiTheme="majorHAnsi"/>
          <w:sz w:val="28"/>
          <w:lang w:val="en-US"/>
        </w:rPr>
      </w:pPr>
      <w:r>
        <w:rPr>
          <w:rFonts w:asciiTheme="majorHAnsi" w:hAnsiTheme="majorHAnsi"/>
          <w:sz w:val="28"/>
          <w:lang w:val="en-US"/>
        </w:rPr>
        <w:t>S</w:t>
      </w:r>
      <w:r w:rsidR="00857ABE" w:rsidRPr="001420DE">
        <w:rPr>
          <w:rFonts w:asciiTheme="majorHAnsi" w:hAnsiTheme="majorHAnsi"/>
          <w:sz w:val="28"/>
          <w:lang w:val="en-US"/>
        </w:rPr>
        <w:t>ales management.</w:t>
      </w:r>
    </w:p>
    <w:p w:rsidR="00857ABE" w:rsidRPr="001420DE" w:rsidRDefault="00857ABE" w:rsidP="00857ABE">
      <w:r w:rsidRPr="001420DE">
        <w:t xml:space="preserve">Many of </w:t>
      </w:r>
      <w:r>
        <w:t>us</w:t>
      </w:r>
      <w:r w:rsidRPr="001420DE">
        <w:t xml:space="preserve"> have held CXO level positions.  </w:t>
      </w:r>
    </w:p>
    <w:p w:rsidR="00857ABE" w:rsidRPr="00F57045" w:rsidRDefault="00857ABE" w:rsidP="00F57045">
      <w:pPr>
        <w:pStyle w:val="3DSTitle2"/>
      </w:pPr>
      <w:r w:rsidRPr="00F57045">
        <w:t>Our System</w:t>
      </w:r>
    </w:p>
    <w:p w:rsidR="00F37170" w:rsidRPr="001420DE" w:rsidRDefault="00532061" w:rsidP="00771143">
      <w:pPr>
        <w:spacing w:line="276" w:lineRule="auto"/>
      </w:pPr>
      <w:r w:rsidRPr="001420DE">
        <w:t>W</w:t>
      </w:r>
      <w:r w:rsidR="007973C4">
        <w:t xml:space="preserve">e </w:t>
      </w:r>
      <w:r w:rsidR="007952E2" w:rsidRPr="001420DE">
        <w:t xml:space="preserve">help our customers </w:t>
      </w:r>
      <w:r w:rsidR="007952E2" w:rsidRPr="001420DE">
        <w:rPr>
          <w:i/>
        </w:rPr>
        <w:t>Create the High Performance Sales Environment®</w:t>
      </w:r>
      <w:r w:rsidRPr="001420DE">
        <w:t xml:space="preserve"> through the </w:t>
      </w:r>
      <w:r w:rsidRPr="001420DE">
        <w:rPr>
          <w:b/>
          <w:i/>
          <w:color w:val="4F81BD" w:themeColor="accent1"/>
        </w:rPr>
        <w:t>Adventace 1-2-3 System™</w:t>
      </w:r>
      <w:r w:rsidR="007952E2" w:rsidRPr="001420DE">
        <w:t xml:space="preserve">.  </w:t>
      </w:r>
      <w:r w:rsidRPr="001420DE">
        <w:t xml:space="preserve">That System is comprised of: </w:t>
      </w:r>
      <w:bookmarkEnd w:id="5"/>
    </w:p>
    <w:p w:rsidR="00F37170" w:rsidRPr="001420DE" w:rsidRDefault="00F37170" w:rsidP="00BA2B23">
      <w:pPr>
        <w:pStyle w:val="ListParagraph"/>
        <w:numPr>
          <w:ilvl w:val="0"/>
          <w:numId w:val="1"/>
        </w:numPr>
        <w:spacing w:after="0"/>
        <w:ind w:left="720"/>
        <w:rPr>
          <w:rFonts w:asciiTheme="majorHAnsi" w:hAnsiTheme="majorHAnsi"/>
          <w:sz w:val="28"/>
          <w:lang w:val="en-US"/>
        </w:rPr>
      </w:pPr>
      <w:r w:rsidRPr="001420DE">
        <w:rPr>
          <w:rFonts w:asciiTheme="majorHAnsi" w:hAnsiTheme="majorHAnsi"/>
          <w:sz w:val="28"/>
          <w:lang w:val="en-US"/>
        </w:rPr>
        <w:t xml:space="preserve">Holistic </w:t>
      </w:r>
      <w:r w:rsidR="0022364D" w:rsidRPr="001420DE">
        <w:rPr>
          <w:rFonts w:asciiTheme="majorHAnsi" w:hAnsiTheme="majorHAnsi"/>
          <w:sz w:val="28"/>
          <w:lang w:val="en-US"/>
        </w:rPr>
        <w:t>sales</w:t>
      </w:r>
      <w:r w:rsidR="00BA2B23" w:rsidRPr="001420DE">
        <w:rPr>
          <w:rFonts w:asciiTheme="majorHAnsi" w:hAnsiTheme="majorHAnsi"/>
          <w:sz w:val="28"/>
          <w:lang w:val="en-US"/>
        </w:rPr>
        <w:t xml:space="preserve">, </w:t>
      </w:r>
      <w:r w:rsidR="0022364D" w:rsidRPr="001420DE">
        <w:rPr>
          <w:rFonts w:asciiTheme="majorHAnsi" w:hAnsiTheme="majorHAnsi"/>
          <w:sz w:val="28"/>
          <w:lang w:val="en-US"/>
        </w:rPr>
        <w:t>sales management</w:t>
      </w:r>
      <w:r w:rsidR="00BA2B23" w:rsidRPr="001420DE">
        <w:rPr>
          <w:rFonts w:asciiTheme="majorHAnsi" w:hAnsiTheme="majorHAnsi"/>
          <w:sz w:val="28"/>
          <w:lang w:val="en-US"/>
        </w:rPr>
        <w:t>, and channel management</w:t>
      </w:r>
      <w:r w:rsidR="0022364D" w:rsidRPr="001420DE">
        <w:rPr>
          <w:rFonts w:asciiTheme="majorHAnsi" w:hAnsiTheme="majorHAnsi"/>
          <w:sz w:val="28"/>
          <w:lang w:val="en-US"/>
        </w:rPr>
        <w:t xml:space="preserve"> </w:t>
      </w:r>
      <w:r w:rsidR="00BA2B23" w:rsidRPr="001420DE">
        <w:rPr>
          <w:rFonts w:asciiTheme="majorHAnsi" w:hAnsiTheme="majorHAnsi"/>
          <w:sz w:val="28"/>
          <w:lang w:val="en-US"/>
        </w:rPr>
        <w:t xml:space="preserve">“how to” skills based </w:t>
      </w:r>
      <w:r w:rsidRPr="001420DE">
        <w:rPr>
          <w:rFonts w:asciiTheme="majorHAnsi" w:hAnsiTheme="majorHAnsi"/>
          <w:sz w:val="28"/>
          <w:lang w:val="en-US"/>
        </w:rPr>
        <w:t>methodology</w:t>
      </w:r>
      <w:r w:rsidR="00255C4D" w:rsidRPr="001420DE">
        <w:rPr>
          <w:rFonts w:asciiTheme="majorHAnsi" w:hAnsiTheme="majorHAnsi"/>
          <w:sz w:val="28"/>
          <w:lang w:val="en-US"/>
        </w:rPr>
        <w:t>,</w:t>
      </w:r>
    </w:p>
    <w:p w:rsidR="00F37170" w:rsidRPr="001420DE" w:rsidRDefault="00857ABE" w:rsidP="00BA2B23">
      <w:pPr>
        <w:pStyle w:val="ListParagraph"/>
        <w:numPr>
          <w:ilvl w:val="0"/>
          <w:numId w:val="1"/>
        </w:numPr>
        <w:spacing w:after="0"/>
        <w:ind w:left="720"/>
        <w:rPr>
          <w:rFonts w:asciiTheme="majorHAnsi" w:hAnsiTheme="majorHAnsi"/>
          <w:sz w:val="28"/>
          <w:lang w:val="en-US"/>
        </w:rPr>
      </w:pPr>
      <w:r>
        <w:rPr>
          <w:rFonts w:asciiTheme="majorHAnsi" w:hAnsiTheme="majorHAnsi"/>
          <w:sz w:val="28"/>
          <w:lang w:val="en-US"/>
        </w:rPr>
        <w:t>CRM</w:t>
      </w:r>
      <w:r w:rsidR="00F37170" w:rsidRPr="001420DE">
        <w:rPr>
          <w:rFonts w:asciiTheme="majorHAnsi" w:hAnsiTheme="majorHAnsi"/>
          <w:sz w:val="28"/>
          <w:lang w:val="en-US"/>
        </w:rPr>
        <w:t xml:space="preserve"> application, and</w:t>
      </w:r>
    </w:p>
    <w:p w:rsidR="00F37170" w:rsidRPr="001420DE" w:rsidRDefault="00F37170" w:rsidP="00BA2B23">
      <w:pPr>
        <w:pStyle w:val="ListParagraph"/>
        <w:numPr>
          <w:ilvl w:val="0"/>
          <w:numId w:val="1"/>
        </w:numPr>
        <w:spacing w:after="0"/>
        <w:ind w:left="720"/>
        <w:rPr>
          <w:rFonts w:asciiTheme="majorHAnsi" w:hAnsiTheme="majorHAnsi"/>
          <w:sz w:val="28"/>
          <w:lang w:val="en-US"/>
        </w:rPr>
      </w:pPr>
      <w:r w:rsidRPr="001420DE">
        <w:rPr>
          <w:rFonts w:asciiTheme="majorHAnsi" w:hAnsiTheme="majorHAnsi"/>
          <w:sz w:val="28"/>
          <w:lang w:val="en-US"/>
        </w:rPr>
        <w:t>Change management services.</w:t>
      </w:r>
    </w:p>
    <w:p w:rsidR="00532061" w:rsidRPr="001420DE" w:rsidRDefault="00532061" w:rsidP="006E3360">
      <w:pPr>
        <w:spacing w:line="276" w:lineRule="auto"/>
      </w:pPr>
    </w:p>
    <w:p w:rsidR="004214FC" w:rsidRPr="001420DE" w:rsidRDefault="007973C4" w:rsidP="006E3360">
      <w:pPr>
        <w:spacing w:line="276" w:lineRule="auto"/>
      </w:pPr>
      <w:r>
        <w:t xml:space="preserve">This </w:t>
      </w:r>
      <w:r w:rsidR="00FF0E56" w:rsidRPr="001420DE">
        <w:t xml:space="preserve">triad of components </w:t>
      </w:r>
      <w:r>
        <w:t>that make</w:t>
      </w:r>
      <w:r w:rsidR="00FF0E56" w:rsidRPr="001420DE">
        <w:t xml:space="preserve"> up the </w:t>
      </w:r>
      <w:r w:rsidR="00FF0E56" w:rsidRPr="001420DE">
        <w:rPr>
          <w:b/>
          <w:i/>
          <w:color w:val="4F81BD" w:themeColor="accent1"/>
        </w:rPr>
        <w:t>Adventace 1-2-3 System™</w:t>
      </w:r>
      <w:r w:rsidR="00FF0E56" w:rsidRPr="001420DE">
        <w:t xml:space="preserve"> </w:t>
      </w:r>
      <w:r>
        <w:t>serve</w:t>
      </w:r>
      <w:r w:rsidR="00FF0E56" w:rsidRPr="001420DE">
        <w:t xml:space="preserve"> </w:t>
      </w:r>
      <w:r>
        <w:t>several audiences</w:t>
      </w:r>
      <w:r w:rsidR="00FF0E56" w:rsidRPr="001420DE">
        <w:t>:</w:t>
      </w:r>
    </w:p>
    <w:p w:rsidR="0022364D" w:rsidRPr="001420DE" w:rsidRDefault="00BF41D0" w:rsidP="006E3360">
      <w:pPr>
        <w:spacing w:line="276" w:lineRule="auto"/>
      </w:pPr>
      <w:r w:rsidRPr="001420DE">
        <w:rPr>
          <w:noProof/>
        </w:rPr>
        <w:drawing>
          <wp:inline distT="0" distB="0" distL="0" distR="0">
            <wp:extent cx="5491480" cy="4094480"/>
            <wp:effectExtent l="25400" t="0" r="0" b="0"/>
            <wp:docPr id="3" name="" descr="Adventace U.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entace U.tiff"/>
                    <pic:cNvPicPr/>
                  </pic:nvPicPr>
                  <pic:blipFill>
                    <a:blip r:embed="rId18"/>
                    <a:stretch>
                      <a:fillRect/>
                    </a:stretch>
                  </pic:blipFill>
                  <pic:spPr>
                    <a:xfrm>
                      <a:off x="0" y="0"/>
                      <a:ext cx="5491480" cy="4094480"/>
                    </a:xfrm>
                    <a:prstGeom prst="rect">
                      <a:avLst/>
                    </a:prstGeom>
                  </pic:spPr>
                </pic:pic>
              </a:graphicData>
            </a:graphic>
          </wp:inline>
        </w:drawing>
      </w:r>
    </w:p>
    <w:p w:rsidR="00B51705" w:rsidRPr="001420DE" w:rsidRDefault="00B51705" w:rsidP="00B51705">
      <w:pPr>
        <w:pStyle w:val="ListParagraph"/>
        <w:ind w:left="0"/>
        <w:jc w:val="center"/>
        <w:rPr>
          <w:rFonts w:asciiTheme="majorHAnsi" w:hAnsiTheme="majorHAnsi"/>
          <w:color w:val="4A6F88"/>
          <w:sz w:val="20"/>
          <w:lang w:val="en-US"/>
        </w:rPr>
      </w:pPr>
      <w:r w:rsidRPr="001420DE">
        <w:rPr>
          <w:rFonts w:asciiTheme="majorHAnsi" w:hAnsiTheme="majorHAnsi"/>
          <w:color w:val="4A6F88"/>
          <w:sz w:val="20"/>
          <w:lang w:val="en-US"/>
        </w:rPr>
        <w:t xml:space="preserve">Adventace® </w:t>
      </w:r>
      <w:r w:rsidR="00454DF7">
        <w:rPr>
          <w:rFonts w:asciiTheme="majorHAnsi" w:hAnsiTheme="majorHAnsi"/>
          <w:color w:val="4A6F88"/>
          <w:sz w:val="20"/>
          <w:lang w:val="en-US"/>
        </w:rPr>
        <w:t>Audiences</w:t>
      </w:r>
    </w:p>
    <w:p w:rsidR="000C2223" w:rsidRPr="001420DE" w:rsidRDefault="000C2223" w:rsidP="00F57045">
      <w:pPr>
        <w:pStyle w:val="3DSTitle3"/>
      </w:pPr>
      <w:r>
        <w:t>Holistic Methodology</w:t>
      </w:r>
    </w:p>
    <w:p w:rsidR="000C2223" w:rsidRPr="001420DE" w:rsidRDefault="000C2223" w:rsidP="000C2223">
      <w:r w:rsidRPr="001420DE">
        <w:t xml:space="preserve">Our methodology provides a top-down, holistic approach to running the entire sales operation, allowing executives to </w:t>
      </w:r>
      <w:r w:rsidRPr="001420DE">
        <w:rPr>
          <w:i/>
          <w:color w:val="4F81BD" w:themeColor="accent1"/>
        </w:rPr>
        <w:t>create a successful sales culture</w:t>
      </w:r>
      <w:r w:rsidRPr="001420DE">
        <w:t xml:space="preserve"> based on continuous metric-driven performance improvement. </w:t>
      </w:r>
    </w:p>
    <w:p w:rsidR="000C2223" w:rsidRPr="001420DE" w:rsidRDefault="000C2223" w:rsidP="000C2223"/>
    <w:p w:rsidR="000C2223" w:rsidRPr="001420DE" w:rsidRDefault="000C2223" w:rsidP="000C2223">
      <w:pPr>
        <w:jc w:val="center"/>
      </w:pPr>
      <w:r w:rsidRPr="001420DE">
        <w:rPr>
          <w:noProof/>
        </w:rPr>
        <w:drawing>
          <wp:inline distT="0" distB="0" distL="0" distR="0">
            <wp:extent cx="5476240" cy="3383280"/>
            <wp:effectExtent l="25400" t="0" r="10160" b="0"/>
            <wp:docPr id="14" name="Picture 10" descr=":::HP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PSE.jpg"/>
                    <pic:cNvPicPr>
                      <a:picLocks noChangeAspect="1" noChangeArrowheads="1"/>
                    </pic:cNvPicPr>
                  </pic:nvPicPr>
                  <pic:blipFill>
                    <a:blip r:embed="rId19"/>
                    <a:srcRect/>
                    <a:stretch>
                      <a:fillRect/>
                    </a:stretch>
                  </pic:blipFill>
                  <pic:spPr bwMode="auto">
                    <a:xfrm>
                      <a:off x="0" y="0"/>
                      <a:ext cx="5476240" cy="3383280"/>
                    </a:xfrm>
                    <a:prstGeom prst="rect">
                      <a:avLst/>
                    </a:prstGeom>
                    <a:noFill/>
                    <a:ln w="9525">
                      <a:noFill/>
                      <a:miter lim="800000"/>
                      <a:headEnd/>
                      <a:tailEnd/>
                    </a:ln>
                  </pic:spPr>
                </pic:pic>
              </a:graphicData>
            </a:graphic>
          </wp:inline>
        </w:drawing>
      </w:r>
    </w:p>
    <w:p w:rsidR="000C2223" w:rsidRPr="001420DE" w:rsidRDefault="000C2223" w:rsidP="000C2223">
      <w:pPr>
        <w:pStyle w:val="ListParagraph"/>
        <w:ind w:left="0"/>
        <w:jc w:val="center"/>
        <w:rPr>
          <w:rFonts w:asciiTheme="majorHAnsi" w:hAnsiTheme="majorHAnsi"/>
          <w:color w:val="4A6F88"/>
          <w:sz w:val="20"/>
          <w:lang w:val="en-US"/>
        </w:rPr>
      </w:pPr>
      <w:r w:rsidRPr="001420DE">
        <w:rPr>
          <w:rFonts w:asciiTheme="majorHAnsi" w:hAnsiTheme="majorHAnsi"/>
          <w:color w:val="4A6F88"/>
          <w:sz w:val="20"/>
          <w:lang w:val="en-US"/>
        </w:rPr>
        <w:t xml:space="preserve">Main Programs of Holistic Methodology </w:t>
      </w:r>
    </w:p>
    <w:p w:rsidR="000C2223" w:rsidRPr="001420DE" w:rsidRDefault="000C2223" w:rsidP="000C2223">
      <w:r w:rsidRPr="001420DE">
        <w:t xml:space="preserve">It consists of processes, tools, and knowledge repository integrated into a holistic methodology.  It is designed to impact the entire sales operation along with organizations that have a key interface with sales (i.e., Finance, Human Resources, Marketing, Services and Support, Product Development, etc.). </w:t>
      </w:r>
    </w:p>
    <w:p w:rsidR="000C2223" w:rsidRPr="001420DE" w:rsidRDefault="000C2223" w:rsidP="000C2223"/>
    <w:p w:rsidR="000C2223" w:rsidRPr="001420DE" w:rsidRDefault="000C2223" w:rsidP="000C2223">
      <w:pPr>
        <w:rPr>
          <w:b/>
          <w:i/>
          <w:color w:val="4F81BD" w:themeColor="accent1"/>
        </w:rPr>
      </w:pPr>
      <w:r w:rsidRPr="001420DE">
        <w:rPr>
          <w:b/>
          <w:i/>
          <w:color w:val="4F81BD" w:themeColor="accent1"/>
        </w:rPr>
        <w:t xml:space="preserve">The methodology has evolved over the past two decades to become very broad and deep.  This represents great advantage to our clients when it comes to program design.  Based on their requirements we are able to rapidly “pull together” highly customized training programs.  </w:t>
      </w:r>
    </w:p>
    <w:p w:rsidR="000C2223" w:rsidRPr="001420DE" w:rsidRDefault="000C2223" w:rsidP="000C2223"/>
    <w:p w:rsidR="000C2223" w:rsidRPr="001420DE" w:rsidRDefault="000C2223" w:rsidP="000C2223">
      <w:r w:rsidRPr="001420DE">
        <w:t>The layered approach in the diagram depicts the critical targeted groups the methodology is designed to help.  Those layers and the programs within are briefly described below.</w:t>
      </w:r>
    </w:p>
    <w:p w:rsidR="000C2223" w:rsidRPr="001420DE" w:rsidRDefault="000C2223" w:rsidP="000C2223">
      <w:pPr>
        <w:ind w:right="150"/>
      </w:pPr>
    </w:p>
    <w:p w:rsidR="000C2223" w:rsidRPr="001420DE" w:rsidRDefault="000C2223" w:rsidP="000C2223">
      <w:pPr>
        <w:ind w:right="150"/>
        <w:rPr>
          <w:color w:val="000000"/>
        </w:rPr>
      </w:pPr>
      <w:r w:rsidRPr="001420DE">
        <w:rPr>
          <w:b/>
          <w:szCs w:val="22"/>
        </w:rPr>
        <w:t>Executive Leadership Layer</w:t>
      </w:r>
      <w:r w:rsidRPr="001420DE">
        <w:rPr>
          <w:szCs w:val="22"/>
        </w:rPr>
        <w:br/>
      </w:r>
      <w:r w:rsidRPr="001420DE">
        <w:t xml:space="preserve">The key program in the Executive Leadership layer is </w:t>
      </w:r>
      <w:r w:rsidRPr="001420DE">
        <w:rPr>
          <w:i/>
        </w:rPr>
        <w:t>Executive Leadership: Optimizing Your Sales Operation</w:t>
      </w:r>
      <w:r w:rsidRPr="001420DE">
        <w:t xml:space="preserve">.  </w:t>
      </w:r>
      <w:r w:rsidRPr="001420DE">
        <w:rPr>
          <w:color w:val="000000"/>
        </w:rPr>
        <w:t>The key objectives are to help Executives u</w:t>
      </w:r>
      <w:r w:rsidRPr="001420DE">
        <w:rPr>
          <w:rFonts w:cs="Arial"/>
        </w:rPr>
        <w:t xml:space="preserve">nderstand how to create a "High Performance Sales Environment", where they can confidently </w:t>
      </w:r>
      <w:r w:rsidRPr="001420DE">
        <w:rPr>
          <w:rFonts w:cs="Arial"/>
          <w:i/>
        </w:rPr>
        <w:t>achieve their growth objectives</w:t>
      </w:r>
      <w:r w:rsidRPr="001420DE">
        <w:rPr>
          <w:rFonts w:cs="Arial"/>
        </w:rPr>
        <w:t xml:space="preserve"> and achieve predictable results, and help their sellers and sales managers measurably and in a sustained manner improve their performance.  It also helps them identify the key leading performance metrics Executives should track, provides a proven approach to transition to the HPSE, shows Executives the key role they play in the successful implementation of a HPSE, discusses </w:t>
      </w:r>
      <w:r w:rsidRPr="001420DE">
        <w:t>the results that can be expected if implemented properly, i</w:t>
      </w:r>
      <w:r w:rsidRPr="001420DE">
        <w:rPr>
          <w:color w:val="000000"/>
        </w:rPr>
        <w:t xml:space="preserve">ntroduces them to the skills their sales </w:t>
      </w:r>
      <w:r w:rsidRPr="001420DE">
        <w:rPr>
          <w:i/>
          <w:color w:val="000000"/>
        </w:rPr>
        <w:t>management</w:t>
      </w:r>
      <w:r w:rsidRPr="001420DE">
        <w:rPr>
          <w:color w:val="000000"/>
        </w:rPr>
        <w:t xml:space="preserve"> team will acquire and, and shows them how the HPSE is designed to help them solve a variety of complex management and sales difficulties.</w:t>
      </w:r>
    </w:p>
    <w:p w:rsidR="000C2223" w:rsidRPr="001420DE" w:rsidRDefault="000C2223" w:rsidP="000C2223">
      <w:pPr>
        <w:ind w:right="150"/>
      </w:pPr>
    </w:p>
    <w:p w:rsidR="000C2223" w:rsidRPr="001420DE" w:rsidRDefault="000C2223" w:rsidP="000C2223">
      <w:pPr>
        <w:ind w:right="150"/>
        <w:outlineLvl w:val="0"/>
        <w:rPr>
          <w:b/>
          <w:szCs w:val="22"/>
        </w:rPr>
      </w:pPr>
      <w:r w:rsidRPr="001420DE">
        <w:rPr>
          <w:b/>
          <w:szCs w:val="22"/>
        </w:rPr>
        <w:t>Management Layer</w:t>
      </w:r>
      <w:r w:rsidRPr="001420DE">
        <w:br/>
        <w:t xml:space="preserve">The management layer of the methodology is designed to help both direct sales managers and channel managers.  For direct sales managers, Adventace provides a program entitled, </w:t>
      </w:r>
      <w:r w:rsidRPr="001420DE">
        <w:rPr>
          <w:i/>
        </w:rPr>
        <w:t>High Performance Sales Management</w:t>
      </w:r>
      <w:r w:rsidRPr="001420DE">
        <w:t xml:space="preserve">.  In this program, managers learn the Five Pillars of Sales Management.  For channel managers who manage an indirect sales team, Adventace provides a program entitled, </w:t>
      </w:r>
      <w:r w:rsidRPr="001420DE">
        <w:rPr>
          <w:i/>
        </w:rPr>
        <w:t>High Performance Channel Management</w:t>
      </w:r>
      <w:r w:rsidRPr="001420DE">
        <w:t>.  In this program, channel managers learn the Four Pillars of Channel Management.</w:t>
      </w:r>
    </w:p>
    <w:p w:rsidR="000C2223" w:rsidRPr="001420DE" w:rsidRDefault="000C2223" w:rsidP="000C2223">
      <w:pPr>
        <w:ind w:right="150"/>
      </w:pPr>
    </w:p>
    <w:p w:rsidR="000C2223" w:rsidRPr="001420DE" w:rsidRDefault="000C2223" w:rsidP="000C2223">
      <w:pPr>
        <w:ind w:right="150"/>
      </w:pPr>
      <w:r w:rsidRPr="001420DE">
        <w:rPr>
          <w:b/>
          <w:szCs w:val="22"/>
        </w:rPr>
        <w:t>Sales Layer</w:t>
      </w:r>
      <w:r w:rsidRPr="001420DE">
        <w:rPr>
          <w:szCs w:val="22"/>
        </w:rPr>
        <w:br/>
      </w:r>
      <w:r w:rsidRPr="001420DE">
        <w:t>The Sales Component of the methodology provides sales people with both planning and execution programs.  These programs include:</w:t>
      </w:r>
    </w:p>
    <w:p w:rsidR="000C2223" w:rsidRPr="001420DE" w:rsidRDefault="000C2223" w:rsidP="000C2223">
      <w:pPr>
        <w:pStyle w:val="ListParagraph"/>
        <w:numPr>
          <w:ilvl w:val="0"/>
          <w:numId w:val="1"/>
        </w:numPr>
        <w:spacing w:after="0"/>
        <w:ind w:left="720"/>
        <w:rPr>
          <w:rFonts w:asciiTheme="majorHAnsi" w:hAnsiTheme="majorHAnsi"/>
          <w:sz w:val="28"/>
          <w:lang w:val="en-US"/>
        </w:rPr>
      </w:pPr>
      <w:r w:rsidRPr="001420DE">
        <w:rPr>
          <w:rFonts w:asciiTheme="majorHAnsi" w:hAnsiTheme="majorHAnsi"/>
          <w:sz w:val="28"/>
          <w:lang w:val="en-US"/>
        </w:rPr>
        <w:t>Planning Programs</w:t>
      </w:r>
    </w:p>
    <w:p w:rsidR="000C2223" w:rsidRPr="001420DE" w:rsidRDefault="000C2223" w:rsidP="000C2223">
      <w:pPr>
        <w:pStyle w:val="ListParagraph"/>
        <w:numPr>
          <w:ilvl w:val="1"/>
          <w:numId w:val="1"/>
        </w:numPr>
        <w:spacing w:after="0"/>
        <w:rPr>
          <w:rFonts w:asciiTheme="majorHAnsi" w:hAnsiTheme="majorHAnsi"/>
          <w:sz w:val="28"/>
          <w:lang w:val="en-US"/>
        </w:rPr>
      </w:pPr>
      <w:r w:rsidRPr="001420DE">
        <w:rPr>
          <w:rFonts w:asciiTheme="majorHAnsi" w:hAnsiTheme="majorHAnsi"/>
          <w:sz w:val="28"/>
          <w:lang w:val="en-US"/>
        </w:rPr>
        <w:t>Territory Planning</w:t>
      </w:r>
    </w:p>
    <w:p w:rsidR="000C2223" w:rsidRPr="001420DE" w:rsidRDefault="000C2223" w:rsidP="000C2223">
      <w:pPr>
        <w:pStyle w:val="ListParagraph"/>
        <w:numPr>
          <w:ilvl w:val="1"/>
          <w:numId w:val="1"/>
        </w:numPr>
        <w:spacing w:after="0"/>
        <w:rPr>
          <w:rFonts w:asciiTheme="majorHAnsi" w:hAnsiTheme="majorHAnsi"/>
          <w:sz w:val="28"/>
          <w:lang w:val="en-US"/>
        </w:rPr>
      </w:pPr>
      <w:r w:rsidRPr="001420DE">
        <w:rPr>
          <w:rFonts w:asciiTheme="majorHAnsi" w:hAnsiTheme="majorHAnsi"/>
          <w:sz w:val="28"/>
          <w:lang w:val="en-US"/>
        </w:rPr>
        <w:t>Account Planning &amp; Management Program (AMP)</w:t>
      </w:r>
    </w:p>
    <w:p w:rsidR="000C2223" w:rsidRPr="001420DE" w:rsidRDefault="000C2223" w:rsidP="000C2223">
      <w:pPr>
        <w:ind w:right="150"/>
      </w:pPr>
    </w:p>
    <w:p w:rsidR="000C2223" w:rsidRPr="001420DE" w:rsidRDefault="000C2223" w:rsidP="000C2223">
      <w:pPr>
        <w:pStyle w:val="ListParagraph"/>
        <w:numPr>
          <w:ilvl w:val="0"/>
          <w:numId w:val="1"/>
        </w:numPr>
        <w:spacing w:after="0"/>
        <w:ind w:left="720"/>
        <w:rPr>
          <w:rFonts w:asciiTheme="majorHAnsi" w:hAnsiTheme="majorHAnsi"/>
          <w:sz w:val="28"/>
          <w:lang w:val="en-US"/>
        </w:rPr>
      </w:pPr>
      <w:r w:rsidRPr="001420DE">
        <w:rPr>
          <w:rFonts w:asciiTheme="majorHAnsi" w:hAnsiTheme="majorHAnsi"/>
          <w:sz w:val="28"/>
          <w:lang w:val="en-US"/>
        </w:rPr>
        <w:t>Execution Programs</w:t>
      </w:r>
    </w:p>
    <w:p w:rsidR="000C2223" w:rsidRPr="001420DE" w:rsidRDefault="000C2223" w:rsidP="000C2223">
      <w:pPr>
        <w:pStyle w:val="ListParagraph"/>
        <w:numPr>
          <w:ilvl w:val="1"/>
          <w:numId w:val="1"/>
        </w:numPr>
        <w:spacing w:after="0"/>
        <w:rPr>
          <w:rFonts w:asciiTheme="majorHAnsi" w:hAnsiTheme="majorHAnsi"/>
          <w:sz w:val="28"/>
          <w:lang w:val="en-US"/>
        </w:rPr>
      </w:pPr>
      <w:r w:rsidRPr="001420DE">
        <w:rPr>
          <w:rFonts w:asciiTheme="majorHAnsi" w:hAnsiTheme="majorHAnsi"/>
          <w:sz w:val="28"/>
          <w:lang w:val="en-US"/>
        </w:rPr>
        <w:t>Prospecting</w:t>
      </w:r>
    </w:p>
    <w:p w:rsidR="000C2223" w:rsidRPr="001420DE" w:rsidRDefault="000C2223" w:rsidP="000C2223">
      <w:pPr>
        <w:pStyle w:val="ListParagraph"/>
        <w:numPr>
          <w:ilvl w:val="1"/>
          <w:numId w:val="1"/>
        </w:numPr>
        <w:spacing w:after="0"/>
        <w:rPr>
          <w:rFonts w:asciiTheme="majorHAnsi" w:hAnsiTheme="majorHAnsi"/>
          <w:sz w:val="28"/>
          <w:lang w:val="en-US"/>
        </w:rPr>
      </w:pPr>
      <w:r w:rsidRPr="001420DE">
        <w:rPr>
          <w:rFonts w:asciiTheme="majorHAnsi" w:hAnsiTheme="majorHAnsi"/>
          <w:sz w:val="28"/>
          <w:lang w:val="en-US"/>
        </w:rPr>
        <w:t>Foundation</w:t>
      </w:r>
    </w:p>
    <w:p w:rsidR="000C2223" w:rsidRPr="001420DE" w:rsidRDefault="000C2223" w:rsidP="000C2223">
      <w:pPr>
        <w:pStyle w:val="ListParagraph"/>
        <w:numPr>
          <w:ilvl w:val="1"/>
          <w:numId w:val="1"/>
        </w:numPr>
        <w:spacing w:after="0"/>
        <w:rPr>
          <w:rFonts w:asciiTheme="majorHAnsi" w:hAnsiTheme="majorHAnsi"/>
          <w:sz w:val="28"/>
          <w:lang w:val="en-US"/>
        </w:rPr>
      </w:pPr>
      <w:r w:rsidRPr="001420DE">
        <w:rPr>
          <w:rFonts w:asciiTheme="majorHAnsi" w:hAnsiTheme="majorHAnsi"/>
          <w:sz w:val="28"/>
          <w:lang w:val="en-US"/>
        </w:rPr>
        <w:t>Winning Major Opportunities (WMO)</w:t>
      </w:r>
    </w:p>
    <w:p w:rsidR="000C2223" w:rsidRPr="001420DE" w:rsidRDefault="000C2223" w:rsidP="000C2223">
      <w:pPr>
        <w:pStyle w:val="ListParagraph"/>
        <w:numPr>
          <w:ilvl w:val="1"/>
          <w:numId w:val="1"/>
        </w:numPr>
        <w:spacing w:after="0"/>
        <w:rPr>
          <w:rFonts w:asciiTheme="majorHAnsi" w:hAnsiTheme="majorHAnsi"/>
          <w:sz w:val="28"/>
          <w:lang w:val="en-US"/>
        </w:rPr>
      </w:pPr>
      <w:r w:rsidRPr="001420DE">
        <w:rPr>
          <w:rFonts w:asciiTheme="majorHAnsi" w:hAnsiTheme="majorHAnsi"/>
          <w:sz w:val="28"/>
          <w:lang w:val="en-US"/>
        </w:rPr>
        <w:t>High Performance Negotiating</w:t>
      </w:r>
      <w:r w:rsidR="00857ABE">
        <w:rPr>
          <w:rFonts w:asciiTheme="majorHAnsi" w:hAnsiTheme="majorHAnsi"/>
          <w:sz w:val="28"/>
          <w:lang w:val="en-US"/>
        </w:rPr>
        <w:t>.</w:t>
      </w:r>
    </w:p>
    <w:p w:rsidR="000C2223" w:rsidRPr="001420DE" w:rsidRDefault="000C2223" w:rsidP="000C2223">
      <w:pPr>
        <w:ind w:right="150"/>
      </w:pPr>
    </w:p>
    <w:p w:rsidR="00857ABE" w:rsidRPr="001420DE" w:rsidRDefault="00857ABE" w:rsidP="00857ABE">
      <w:r>
        <w:t>Our</w:t>
      </w:r>
      <w:r w:rsidRPr="001420DE">
        <w:t xml:space="preserve"> methodology has been translated into 11 languages</w:t>
      </w:r>
      <w:r>
        <w:t>.</w:t>
      </w:r>
      <w:r w:rsidRPr="001420DE">
        <w:t xml:space="preserve"> </w:t>
      </w:r>
    </w:p>
    <w:p w:rsidR="000C2223" w:rsidRPr="001420DE" w:rsidRDefault="000C2223" w:rsidP="00F57045">
      <w:pPr>
        <w:pStyle w:val="3DSTitle3"/>
      </w:pPr>
      <w:r w:rsidRPr="001420DE">
        <w:t>The Supporting End-to-End CRM (Adventace® SMS)</w:t>
      </w:r>
    </w:p>
    <w:p w:rsidR="000C2223" w:rsidRPr="001420DE" w:rsidRDefault="000C2223" w:rsidP="000C2223">
      <w:r w:rsidRPr="001420DE">
        <w:t xml:space="preserve">Through the Salesforce.com AppExchange, we have integrated and automated our entire holistic methodology into the Adventace® Sales Management System (SMS).  This application is a complete, end-to-end sales management system.  </w:t>
      </w:r>
    </w:p>
    <w:p w:rsidR="000C2223" w:rsidRPr="001420DE" w:rsidRDefault="000C2223" w:rsidP="000C2223"/>
    <w:p w:rsidR="000C2223" w:rsidRPr="001420DE" w:rsidRDefault="000C2223" w:rsidP="000C2223">
      <w:pPr>
        <w:rPr>
          <w:b/>
        </w:rPr>
      </w:pPr>
      <w:r w:rsidRPr="001420DE">
        <w:rPr>
          <w:b/>
        </w:rPr>
        <w:t>For Executives</w:t>
      </w:r>
    </w:p>
    <w:p w:rsidR="000C2223" w:rsidRPr="001420DE" w:rsidRDefault="000C2223" w:rsidP="000C2223">
      <w:r w:rsidRPr="001420DE">
        <w:t xml:space="preserve">Using operationally critical </w:t>
      </w:r>
      <w:r w:rsidRPr="001420DE">
        <w:rPr>
          <w:i/>
        </w:rPr>
        <w:t>leading performance metrics (KPI’s)</w:t>
      </w:r>
      <w:r w:rsidRPr="001420DE">
        <w:t xml:space="preserve">, executives are better able to drive their entire sales operation top-down.  </w:t>
      </w:r>
    </w:p>
    <w:p w:rsidR="000C2223" w:rsidRPr="001420DE" w:rsidRDefault="000C2223" w:rsidP="000C2223"/>
    <w:p w:rsidR="000C2223" w:rsidRPr="001420DE" w:rsidRDefault="000C2223" w:rsidP="000C2223">
      <w:r w:rsidRPr="001420DE">
        <w:rPr>
          <w:noProof/>
        </w:rPr>
        <w:drawing>
          <wp:inline distT="0" distB="0" distL="0" distR="0">
            <wp:extent cx="4958212" cy="2181888"/>
            <wp:effectExtent l="50800" t="25400" r="20188" b="2512"/>
            <wp:docPr id="45" name="Picture 98" descr="Exec Dash.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Exec Dash.pdf"/>
                    <pic:cNvPicPr>
                      <a:picLocks noChangeAspect="1" noChangeArrowheads="1"/>
                    </pic:cNvPicPr>
                  </pic:nvPicPr>
                  <pic:blipFill>
                    <a:blip r:embed="rId20"/>
                    <a:srcRect/>
                    <a:stretch>
                      <a:fillRect/>
                    </a:stretch>
                  </pic:blipFill>
                  <pic:spPr bwMode="auto">
                    <a:xfrm>
                      <a:off x="0" y="0"/>
                      <a:ext cx="4956915" cy="2181317"/>
                    </a:xfrm>
                    <a:prstGeom prst="rect">
                      <a:avLst/>
                    </a:prstGeom>
                    <a:noFill/>
                    <a:ln w="15875" cmpd="sng">
                      <a:solidFill>
                        <a:srgbClr val="5E82A3"/>
                      </a:solidFill>
                      <a:miter lim="800000"/>
                      <a:headEnd/>
                      <a:tailEnd/>
                    </a:ln>
                    <a:effectLst/>
                  </pic:spPr>
                </pic:pic>
              </a:graphicData>
            </a:graphic>
          </wp:inline>
        </w:drawing>
      </w:r>
    </w:p>
    <w:p w:rsidR="000C2223" w:rsidRPr="001420DE" w:rsidRDefault="000C2223" w:rsidP="000C2223">
      <w:pPr>
        <w:pStyle w:val="ListParagraph"/>
        <w:ind w:left="0"/>
        <w:jc w:val="center"/>
        <w:rPr>
          <w:rFonts w:asciiTheme="majorHAnsi" w:hAnsiTheme="majorHAnsi"/>
          <w:color w:val="4A6F88"/>
          <w:sz w:val="20"/>
          <w:lang w:val="en-US"/>
        </w:rPr>
      </w:pPr>
      <w:r w:rsidRPr="001420DE">
        <w:rPr>
          <w:rFonts w:asciiTheme="majorHAnsi" w:hAnsiTheme="majorHAnsi"/>
          <w:color w:val="4A6F88"/>
          <w:sz w:val="20"/>
          <w:lang w:val="en-US"/>
        </w:rPr>
        <w:t xml:space="preserve">Key Performance Metrics to Help Executives Drive Operation Top-Down </w:t>
      </w:r>
    </w:p>
    <w:p w:rsidR="000C2223" w:rsidRDefault="000C2223" w:rsidP="000C2223">
      <w:pPr>
        <w:rPr>
          <w:b/>
        </w:rPr>
      </w:pPr>
    </w:p>
    <w:p w:rsidR="000C2223" w:rsidRPr="001420DE" w:rsidRDefault="000C2223" w:rsidP="000C2223">
      <w:pPr>
        <w:rPr>
          <w:b/>
        </w:rPr>
      </w:pPr>
      <w:r w:rsidRPr="001420DE">
        <w:rPr>
          <w:b/>
        </w:rPr>
        <w:t>For Sales Managers</w:t>
      </w:r>
    </w:p>
    <w:p w:rsidR="000C2223" w:rsidRPr="001420DE" w:rsidRDefault="000C2223" w:rsidP="000C2223">
      <w:r w:rsidRPr="001420DE">
        <w:rPr>
          <w:noProof/>
        </w:rPr>
        <w:drawing>
          <wp:anchor distT="0" distB="0" distL="114300" distR="114300" simplePos="0" relativeHeight="251668480" behindDoc="0" locked="0" layoutInCell="1" allowOverlap="1">
            <wp:simplePos x="0" y="0"/>
            <wp:positionH relativeFrom="column">
              <wp:posOffset>3832225</wp:posOffset>
            </wp:positionH>
            <wp:positionV relativeFrom="paragraph">
              <wp:posOffset>71120</wp:posOffset>
            </wp:positionV>
            <wp:extent cx="1651635" cy="1595755"/>
            <wp:effectExtent l="152400" t="76200" r="126365" b="55245"/>
            <wp:wrapSquare wrapText="bothSides"/>
            <wp:docPr id="46" name="" descr="::::Adventace:01. Videos:Great Pictures:SMS Funnel Tri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ventace:01. Videos:Great Pictures:SMS Funnel Tricolor.jpg"/>
                    <pic:cNvPicPr>
                      <a:picLocks noChangeAspect="1" noChangeArrowheads="1"/>
                    </pic:cNvPicPr>
                  </pic:nvPicPr>
                  <pic:blipFill>
                    <a:blip r:embed="rId21"/>
                    <a:srcRect/>
                    <a:stretch>
                      <a:fillRect/>
                    </a:stretch>
                  </pic:blipFill>
                  <pic:spPr bwMode="auto">
                    <a:xfrm>
                      <a:off x="0" y="0"/>
                      <a:ext cx="1651635" cy="15957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1420DE">
        <w:t xml:space="preserve">SMS provides sales managers with the ability to rapidly: </w:t>
      </w:r>
    </w:p>
    <w:p w:rsidR="000C2223" w:rsidRPr="001420DE" w:rsidRDefault="000C2223" w:rsidP="000C2223">
      <w:pPr>
        <w:pStyle w:val="ListParagraph"/>
        <w:numPr>
          <w:ilvl w:val="0"/>
          <w:numId w:val="17"/>
        </w:numPr>
        <w:rPr>
          <w:rFonts w:asciiTheme="majorHAnsi" w:hAnsiTheme="majorHAnsi"/>
          <w:sz w:val="28"/>
          <w:lang w:val="en-US"/>
        </w:rPr>
      </w:pPr>
      <w:r w:rsidRPr="001420DE">
        <w:rPr>
          <w:rFonts w:asciiTheme="majorHAnsi" w:hAnsiTheme="majorHAnsi"/>
          <w:sz w:val="28"/>
          <w:lang w:val="en-US"/>
        </w:rPr>
        <w:t>Assess opportunities and make surgical recommendations.</w:t>
      </w:r>
    </w:p>
    <w:p w:rsidR="000C2223" w:rsidRPr="001420DE" w:rsidRDefault="000C2223" w:rsidP="000C2223">
      <w:pPr>
        <w:pStyle w:val="ListParagraph"/>
        <w:numPr>
          <w:ilvl w:val="0"/>
          <w:numId w:val="17"/>
        </w:numPr>
        <w:rPr>
          <w:rFonts w:asciiTheme="majorHAnsi" w:hAnsiTheme="majorHAnsi"/>
          <w:sz w:val="28"/>
          <w:lang w:val="en-US"/>
        </w:rPr>
      </w:pPr>
      <w:r w:rsidRPr="001420DE">
        <w:rPr>
          <w:rFonts w:asciiTheme="majorHAnsi" w:hAnsiTheme="majorHAnsi"/>
          <w:sz w:val="28"/>
          <w:lang w:val="en-US"/>
        </w:rPr>
        <w:t>Help sellers balance their pipelines.</w:t>
      </w:r>
    </w:p>
    <w:p w:rsidR="000C2223" w:rsidRPr="001420DE" w:rsidRDefault="000C2223" w:rsidP="000C2223">
      <w:pPr>
        <w:pStyle w:val="ListParagraph"/>
        <w:numPr>
          <w:ilvl w:val="0"/>
          <w:numId w:val="17"/>
        </w:numPr>
        <w:rPr>
          <w:rFonts w:asciiTheme="majorHAnsi" w:hAnsiTheme="majorHAnsi"/>
          <w:sz w:val="28"/>
          <w:lang w:val="en-US"/>
        </w:rPr>
      </w:pPr>
      <w:r w:rsidRPr="001420DE">
        <w:rPr>
          <w:rFonts w:asciiTheme="majorHAnsi" w:hAnsiTheme="majorHAnsi"/>
          <w:sz w:val="28"/>
          <w:lang w:val="en-US"/>
        </w:rPr>
        <w:t xml:space="preserve">Accurately forecast, and </w:t>
      </w:r>
    </w:p>
    <w:p w:rsidR="000C2223" w:rsidRPr="001420DE" w:rsidRDefault="000C2223" w:rsidP="000C2223">
      <w:pPr>
        <w:pStyle w:val="ListParagraph"/>
        <w:numPr>
          <w:ilvl w:val="0"/>
          <w:numId w:val="17"/>
        </w:numPr>
        <w:rPr>
          <w:rFonts w:asciiTheme="majorHAnsi" w:hAnsiTheme="majorHAnsi"/>
          <w:sz w:val="28"/>
          <w:lang w:val="en-US"/>
        </w:rPr>
      </w:pPr>
      <w:r w:rsidRPr="001420DE">
        <w:rPr>
          <w:rFonts w:asciiTheme="majorHAnsi" w:hAnsiTheme="majorHAnsi"/>
          <w:sz w:val="28"/>
          <w:lang w:val="en-US"/>
        </w:rPr>
        <w:t xml:space="preserve">Develop the skills of their sellers. </w:t>
      </w:r>
    </w:p>
    <w:p w:rsidR="000C2223" w:rsidRPr="001420DE" w:rsidRDefault="000C2223" w:rsidP="00454DF7">
      <w:pPr>
        <w:ind w:left="5040" w:firstLine="720"/>
        <w:jc w:val="center"/>
        <w:rPr>
          <w:color w:val="4A6F88"/>
          <w:sz w:val="20"/>
        </w:rPr>
      </w:pPr>
      <w:r w:rsidRPr="001420DE">
        <w:rPr>
          <w:color w:val="4A6F88"/>
          <w:sz w:val="20"/>
        </w:rPr>
        <w:t xml:space="preserve">Pipeline Management </w:t>
      </w:r>
    </w:p>
    <w:p w:rsidR="000C2223" w:rsidRPr="001420DE" w:rsidRDefault="000C2223" w:rsidP="000C2223">
      <w:pPr>
        <w:jc w:val="right"/>
      </w:pPr>
    </w:p>
    <w:p w:rsidR="000C2223" w:rsidRPr="001420DE" w:rsidRDefault="000C2223" w:rsidP="000C2223">
      <w:pPr>
        <w:rPr>
          <w:b/>
        </w:rPr>
      </w:pPr>
      <w:r w:rsidRPr="001420DE">
        <w:rPr>
          <w:b/>
        </w:rPr>
        <w:t>For Sales People</w:t>
      </w:r>
    </w:p>
    <w:p w:rsidR="000C2223" w:rsidRPr="001420DE" w:rsidRDefault="000C2223" w:rsidP="000C2223">
      <w:r w:rsidRPr="001420DE">
        <w:rPr>
          <w:color w:val="000033"/>
        </w:rPr>
        <w:t xml:space="preserve">To help sales people, we have automated our sales process in SMS.  </w:t>
      </w:r>
      <w:r w:rsidRPr="001420DE">
        <w:t>Now, in a matter of minutes, using our expert system interface, sellers can generate key opportunity information in minutes.  This allows them to quickly generate sell cycle control letters to send to their buyers that summarizes:</w:t>
      </w:r>
    </w:p>
    <w:p w:rsidR="000C2223" w:rsidRPr="001420DE" w:rsidRDefault="000C2223" w:rsidP="00857ABE">
      <w:pPr>
        <w:pStyle w:val="ListParagraph"/>
        <w:numPr>
          <w:ilvl w:val="0"/>
          <w:numId w:val="9"/>
        </w:numPr>
        <w:spacing w:after="0" w:line="240" w:lineRule="auto"/>
        <w:ind w:left="1342"/>
        <w:rPr>
          <w:rFonts w:asciiTheme="majorHAnsi" w:hAnsiTheme="majorHAnsi"/>
          <w:sz w:val="28"/>
          <w:szCs w:val="20"/>
          <w:lang w:val="en-US"/>
        </w:rPr>
      </w:pPr>
      <w:r w:rsidRPr="001420DE">
        <w:rPr>
          <w:rFonts w:asciiTheme="majorHAnsi" w:hAnsiTheme="majorHAnsi"/>
          <w:sz w:val="28"/>
          <w:szCs w:val="20"/>
          <w:lang w:val="en-US"/>
        </w:rPr>
        <w:t xml:space="preserve">All key </w:t>
      </w:r>
      <w:r w:rsidRPr="001420DE">
        <w:rPr>
          <w:rFonts w:asciiTheme="majorHAnsi" w:hAnsiTheme="majorHAnsi"/>
          <w:i/>
          <w:sz w:val="28"/>
          <w:szCs w:val="20"/>
          <w:lang w:val="en-US"/>
        </w:rPr>
        <w:t>Need Development</w:t>
      </w:r>
      <w:r w:rsidRPr="001420DE">
        <w:rPr>
          <w:rFonts w:asciiTheme="majorHAnsi" w:hAnsiTheme="majorHAnsi"/>
          <w:sz w:val="28"/>
          <w:szCs w:val="20"/>
          <w:lang w:val="en-US"/>
        </w:rPr>
        <w:t xml:space="preserve"> elements the buyer and seller discussed</w:t>
      </w:r>
    </w:p>
    <w:p w:rsidR="000C2223" w:rsidRPr="001420DE" w:rsidRDefault="000C2223" w:rsidP="00857ABE">
      <w:pPr>
        <w:pStyle w:val="ListParagraph"/>
        <w:numPr>
          <w:ilvl w:val="0"/>
          <w:numId w:val="9"/>
        </w:numPr>
        <w:spacing w:after="0" w:line="240" w:lineRule="auto"/>
        <w:ind w:left="1342"/>
        <w:rPr>
          <w:rFonts w:asciiTheme="majorHAnsi" w:hAnsiTheme="majorHAnsi"/>
          <w:sz w:val="28"/>
          <w:szCs w:val="20"/>
          <w:lang w:val="en-US"/>
        </w:rPr>
      </w:pPr>
      <w:r w:rsidRPr="001420DE">
        <w:rPr>
          <w:rFonts w:asciiTheme="majorHAnsi" w:hAnsiTheme="majorHAnsi"/>
          <w:sz w:val="28"/>
          <w:szCs w:val="20"/>
          <w:lang w:val="en-US"/>
        </w:rPr>
        <w:t xml:space="preserve">An </w:t>
      </w:r>
      <w:r w:rsidRPr="001420DE">
        <w:rPr>
          <w:rFonts w:asciiTheme="majorHAnsi" w:hAnsiTheme="majorHAnsi"/>
          <w:i/>
          <w:sz w:val="28"/>
          <w:szCs w:val="20"/>
          <w:lang w:val="en-US"/>
        </w:rPr>
        <w:t>Action Plan</w:t>
      </w:r>
      <w:r w:rsidRPr="001420DE">
        <w:rPr>
          <w:rFonts w:asciiTheme="majorHAnsi" w:hAnsiTheme="majorHAnsi"/>
          <w:sz w:val="28"/>
          <w:szCs w:val="20"/>
          <w:lang w:val="en-US"/>
        </w:rPr>
        <w:t>, identifying the sequence of events leading to a buy decision</w:t>
      </w:r>
    </w:p>
    <w:p w:rsidR="000C2223" w:rsidRPr="001420DE" w:rsidRDefault="000C2223" w:rsidP="00857ABE">
      <w:pPr>
        <w:pStyle w:val="ListParagraph"/>
        <w:numPr>
          <w:ilvl w:val="0"/>
          <w:numId w:val="9"/>
        </w:numPr>
        <w:spacing w:after="0" w:line="240" w:lineRule="auto"/>
        <w:ind w:left="1342"/>
        <w:rPr>
          <w:rFonts w:asciiTheme="majorHAnsi" w:hAnsiTheme="majorHAnsi"/>
          <w:sz w:val="28"/>
          <w:szCs w:val="20"/>
          <w:lang w:val="en-US"/>
        </w:rPr>
      </w:pPr>
      <w:r w:rsidRPr="001420DE">
        <w:rPr>
          <w:rFonts w:asciiTheme="majorHAnsi" w:hAnsiTheme="majorHAnsi"/>
          <w:sz w:val="28"/>
          <w:szCs w:val="20"/>
          <w:lang w:val="en-US"/>
        </w:rPr>
        <w:t xml:space="preserve">An </w:t>
      </w:r>
      <w:r w:rsidRPr="001420DE">
        <w:rPr>
          <w:rFonts w:asciiTheme="majorHAnsi" w:hAnsiTheme="majorHAnsi"/>
          <w:i/>
          <w:sz w:val="28"/>
          <w:szCs w:val="20"/>
          <w:lang w:val="en-US"/>
        </w:rPr>
        <w:t>Impact Tree™</w:t>
      </w:r>
      <w:r w:rsidRPr="001420DE">
        <w:rPr>
          <w:rFonts w:asciiTheme="majorHAnsi" w:hAnsiTheme="majorHAnsi"/>
          <w:sz w:val="28"/>
          <w:szCs w:val="20"/>
          <w:lang w:val="en-US"/>
        </w:rPr>
        <w:t>, showing the interdependence of the issues between key buyers.</w:t>
      </w:r>
    </w:p>
    <w:p w:rsidR="000C2223" w:rsidRPr="001420DE" w:rsidRDefault="000C2223" w:rsidP="000C2223"/>
    <w:p w:rsidR="00454DF7" w:rsidRDefault="000C2223" w:rsidP="00454DF7">
      <w:r w:rsidRPr="001420DE">
        <w:t xml:space="preserve">For more information please take a look by going to </w:t>
      </w:r>
      <w:hyperlink r:id="rId22" w:history="1">
        <w:r w:rsidRPr="001420DE">
          <w:rPr>
            <w:rStyle w:val="Hyperlink"/>
          </w:rPr>
          <w:t>Adventace SMS</w:t>
        </w:r>
      </w:hyperlink>
      <w:r w:rsidRPr="001420DE">
        <w:t>.</w:t>
      </w:r>
    </w:p>
    <w:p w:rsidR="00454DF7" w:rsidRPr="001420DE" w:rsidRDefault="00454DF7" w:rsidP="00F57045">
      <w:pPr>
        <w:pStyle w:val="3DSTitle3"/>
      </w:pPr>
      <w:r>
        <w:t>Change Management</w:t>
      </w:r>
    </w:p>
    <w:p w:rsidR="000C2223" w:rsidRPr="001420DE" w:rsidRDefault="000C2223" w:rsidP="000C2223">
      <w:pPr>
        <w:rPr>
          <w:iCs/>
          <w:noProof/>
        </w:rPr>
      </w:pPr>
      <w:r w:rsidRPr="001420DE">
        <w:rPr>
          <w:noProof/>
        </w:rPr>
        <w:t xml:space="preserve">We view Change Management as </w:t>
      </w:r>
      <w:r w:rsidRPr="001420DE">
        <w:rPr>
          <w:b/>
          <w:noProof/>
          <w:color w:val="4F81BD" w:themeColor="accent1"/>
        </w:rPr>
        <w:t xml:space="preserve">a structured approach to help individuals, teams, and the organization transition from their current state to a desired future state: </w:t>
      </w:r>
      <w:r w:rsidRPr="001420DE">
        <w:rPr>
          <w:b/>
          <w:i/>
          <w:iCs/>
          <w:noProof/>
          <w:color w:val="4F81BD" w:themeColor="accent1"/>
        </w:rPr>
        <w:t>The High Performance Sales Environment®.</w:t>
      </w:r>
      <w:r w:rsidRPr="001420DE">
        <w:t xml:space="preserve">  Our Change Management services are the final key component of the </w:t>
      </w:r>
      <w:r w:rsidRPr="001420DE">
        <w:rPr>
          <w:rFonts w:cs="Calibri"/>
          <w:szCs w:val="28"/>
        </w:rPr>
        <w:t>Adventace 1-2-3 System™.</w:t>
      </w:r>
    </w:p>
    <w:p w:rsidR="000C2223" w:rsidRPr="001420DE" w:rsidRDefault="000C2223" w:rsidP="000C2223">
      <w:pPr>
        <w:ind w:left="180"/>
        <w:rPr>
          <w:iCs/>
          <w:noProof/>
        </w:rPr>
      </w:pPr>
    </w:p>
    <w:p w:rsidR="000C2223" w:rsidRPr="001420DE" w:rsidRDefault="000C2223" w:rsidP="000C2223">
      <w:r w:rsidRPr="001420DE">
        <w:t xml:space="preserve">Many executives have personally witnessed failed attempts at improving the performance of a sales operation.  The most common reason is the failure to address critical change management issues in a post-training environment.  </w:t>
      </w:r>
      <w:r w:rsidRPr="001420DE">
        <w:rPr>
          <w:bCs/>
        </w:rPr>
        <w:t>Change for most people is quite difficult, whether it is at the personal or organizational level.  And, when converting to any improved method, one must confront bad habits, the difficulty in real buyer situations of utilizing new and better procedures in the field, and even dramatically different ways of dealing with buyers.</w:t>
      </w:r>
    </w:p>
    <w:p w:rsidR="000C2223" w:rsidRPr="001420DE" w:rsidRDefault="000C2223" w:rsidP="000C2223">
      <w:pPr>
        <w:rPr>
          <w:iCs/>
        </w:rPr>
      </w:pPr>
    </w:p>
    <w:p w:rsidR="000C2223" w:rsidRPr="001420DE" w:rsidRDefault="000C2223" w:rsidP="000C2223">
      <w:r w:rsidRPr="001420DE">
        <w:t>Our Change Management services include:</w:t>
      </w:r>
    </w:p>
    <w:p w:rsidR="000C2223" w:rsidRPr="001420DE" w:rsidRDefault="000C2223" w:rsidP="000C2223"/>
    <w:p w:rsidR="000C2223" w:rsidRPr="001420DE" w:rsidRDefault="000C2223" w:rsidP="000C2223">
      <w:pPr>
        <w:pStyle w:val="Heading6"/>
        <w:ind w:left="0"/>
        <w:rPr>
          <w:rFonts w:asciiTheme="majorHAnsi" w:hAnsiTheme="majorHAnsi"/>
          <w:sz w:val="28"/>
        </w:rPr>
      </w:pPr>
      <w:r w:rsidRPr="001420DE">
        <w:rPr>
          <w:rFonts w:asciiTheme="majorHAnsi" w:hAnsiTheme="majorHAnsi"/>
          <w:sz w:val="28"/>
        </w:rPr>
        <w:t>The Operations Review</w:t>
      </w:r>
    </w:p>
    <w:p w:rsidR="000C2223" w:rsidRPr="001420DE" w:rsidRDefault="000C2223" w:rsidP="000C2223">
      <w:pPr>
        <w:pStyle w:val="BodyText1"/>
        <w:tabs>
          <w:tab w:val="left" w:pos="360"/>
          <w:tab w:val="left" w:pos="720"/>
          <w:tab w:val="left" w:pos="1080"/>
          <w:tab w:val="left" w:pos="1440"/>
          <w:tab w:val="left" w:pos="1800"/>
          <w:tab w:val="left" w:pos="2160"/>
          <w:tab w:val="left" w:pos="2520"/>
          <w:tab w:val="left" w:pos="2880"/>
        </w:tabs>
        <w:ind w:left="0"/>
        <w:rPr>
          <w:rFonts w:asciiTheme="majorHAnsi" w:hAnsiTheme="majorHAnsi"/>
          <w:color w:val="auto"/>
          <w:sz w:val="28"/>
        </w:rPr>
      </w:pPr>
      <w:r w:rsidRPr="001420DE">
        <w:rPr>
          <w:rFonts w:asciiTheme="majorHAnsi" w:hAnsiTheme="majorHAnsi"/>
          <w:bCs/>
          <w:sz w:val="28"/>
        </w:rPr>
        <w:t>The</w:t>
      </w:r>
      <w:r w:rsidRPr="001420DE">
        <w:rPr>
          <w:rFonts w:asciiTheme="majorHAnsi" w:hAnsiTheme="majorHAnsi"/>
          <w:sz w:val="28"/>
        </w:rPr>
        <w:t xml:space="preserve"> “Operations Review” ensures that successful habits are being driven top-down through all levels of the organization. </w:t>
      </w:r>
      <w:r w:rsidRPr="001420DE">
        <w:rPr>
          <w:rFonts w:asciiTheme="majorHAnsi" w:hAnsiTheme="majorHAnsi"/>
          <w:i/>
          <w:color w:val="auto"/>
          <w:sz w:val="28"/>
        </w:rPr>
        <w:t>Only field data from live opportunities and actual pipeline information is assessed</w:t>
      </w:r>
      <w:r w:rsidRPr="001420DE">
        <w:rPr>
          <w:rFonts w:asciiTheme="majorHAnsi" w:hAnsiTheme="majorHAnsi"/>
          <w:color w:val="auto"/>
          <w:sz w:val="28"/>
        </w:rPr>
        <w:t xml:space="preserve"> (Promoter Letters, Power Promoter Letters, Action Plans, Pipeline Balance Algorithm, metrics such as the A/B Ratio, Skill Analyzer, Personal Development Plans, etc).  </w:t>
      </w:r>
      <w:r w:rsidRPr="001420DE">
        <w:rPr>
          <w:rFonts w:asciiTheme="majorHAnsi" w:hAnsiTheme="majorHAnsi"/>
          <w:sz w:val="28"/>
        </w:rPr>
        <w:t>It is delivered through a series of structured webinars, on-site reviews, and one-to-one coaching.</w:t>
      </w:r>
      <w:r w:rsidRPr="001420DE">
        <w:rPr>
          <w:rFonts w:asciiTheme="majorHAnsi" w:hAnsiTheme="majorHAnsi"/>
          <w:i/>
          <w:color w:val="auto"/>
          <w:sz w:val="28"/>
        </w:rPr>
        <w:t xml:space="preserve"> </w:t>
      </w:r>
    </w:p>
    <w:p w:rsidR="000C2223" w:rsidRPr="001420DE" w:rsidRDefault="000C2223" w:rsidP="000C22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rsidR="000C2223" w:rsidRPr="001420DE" w:rsidRDefault="000C2223" w:rsidP="000C2223">
      <w:pPr>
        <w:widowControl w:val="0"/>
        <w:autoSpaceDE w:val="0"/>
        <w:autoSpaceDN w:val="0"/>
        <w:adjustRightInd w:val="0"/>
        <w:rPr>
          <w:rFonts w:cs="Calibri"/>
          <w:b/>
          <w:bCs/>
          <w:szCs w:val="28"/>
        </w:rPr>
      </w:pPr>
      <w:r w:rsidRPr="001420DE">
        <w:rPr>
          <w:rFonts w:cs="Calibri"/>
          <w:b/>
          <w:bCs/>
          <w:szCs w:val="28"/>
        </w:rPr>
        <w:t>Coaching Checkups</w:t>
      </w:r>
    </w:p>
    <w:p w:rsidR="000C2223" w:rsidRPr="001420DE" w:rsidRDefault="000C2223" w:rsidP="000C2223">
      <w:pPr>
        <w:widowControl w:val="0"/>
        <w:autoSpaceDE w:val="0"/>
        <w:autoSpaceDN w:val="0"/>
        <w:adjustRightInd w:val="0"/>
        <w:rPr>
          <w:rFonts w:cs="Calibri"/>
          <w:bCs/>
          <w:szCs w:val="28"/>
        </w:rPr>
      </w:pPr>
      <w:r w:rsidRPr="001420DE">
        <w:rPr>
          <w:rFonts w:cs="Calibri"/>
          <w:bCs/>
          <w:szCs w:val="28"/>
        </w:rPr>
        <w:t>Our consultants are highly experienced in coaching sales managers, typically in a 1-to-1 environment.  A broad range of topics can be covered to address specific needs of a manager:</w:t>
      </w:r>
    </w:p>
    <w:p w:rsidR="000C2223" w:rsidRPr="001420DE" w:rsidRDefault="000C2223" w:rsidP="000C2223">
      <w:pPr>
        <w:pStyle w:val="ListParagraph"/>
        <w:widowControl w:val="0"/>
        <w:numPr>
          <w:ilvl w:val="0"/>
          <w:numId w:val="12"/>
        </w:numPr>
        <w:autoSpaceDE w:val="0"/>
        <w:autoSpaceDN w:val="0"/>
        <w:adjustRightInd w:val="0"/>
        <w:spacing w:after="0" w:line="240" w:lineRule="auto"/>
        <w:rPr>
          <w:rFonts w:asciiTheme="majorHAnsi" w:hAnsiTheme="majorHAnsi" w:cs="Calibri"/>
          <w:bCs/>
          <w:sz w:val="28"/>
          <w:szCs w:val="28"/>
          <w:lang w:val="en-US"/>
        </w:rPr>
      </w:pPr>
      <w:r w:rsidRPr="001420DE">
        <w:rPr>
          <w:rFonts w:asciiTheme="majorHAnsi" w:hAnsiTheme="majorHAnsi" w:cs="Calibri"/>
          <w:bCs/>
          <w:sz w:val="28"/>
          <w:szCs w:val="28"/>
          <w:lang w:val="en-US"/>
        </w:rPr>
        <w:t>Transition issues</w:t>
      </w:r>
    </w:p>
    <w:p w:rsidR="000C2223" w:rsidRPr="001420DE" w:rsidRDefault="000C2223" w:rsidP="000C2223">
      <w:pPr>
        <w:pStyle w:val="ListParagraph"/>
        <w:widowControl w:val="0"/>
        <w:numPr>
          <w:ilvl w:val="0"/>
          <w:numId w:val="12"/>
        </w:numPr>
        <w:autoSpaceDE w:val="0"/>
        <w:autoSpaceDN w:val="0"/>
        <w:adjustRightInd w:val="0"/>
        <w:spacing w:after="0" w:line="240" w:lineRule="auto"/>
        <w:rPr>
          <w:rFonts w:asciiTheme="majorHAnsi" w:hAnsiTheme="majorHAnsi" w:cs="Calibri"/>
          <w:bCs/>
          <w:sz w:val="28"/>
          <w:szCs w:val="28"/>
          <w:lang w:val="en-US"/>
        </w:rPr>
      </w:pPr>
      <w:r w:rsidRPr="001420DE">
        <w:rPr>
          <w:rFonts w:asciiTheme="majorHAnsi" w:hAnsiTheme="majorHAnsi" w:cs="Calibri"/>
          <w:bCs/>
          <w:sz w:val="28"/>
          <w:szCs w:val="28"/>
          <w:lang w:val="en-US"/>
        </w:rPr>
        <w:t>Difficult employee situations</w:t>
      </w:r>
    </w:p>
    <w:p w:rsidR="000C2223" w:rsidRPr="001420DE" w:rsidRDefault="000C2223" w:rsidP="000C2223">
      <w:pPr>
        <w:pStyle w:val="ListParagraph"/>
        <w:widowControl w:val="0"/>
        <w:numPr>
          <w:ilvl w:val="0"/>
          <w:numId w:val="12"/>
        </w:numPr>
        <w:autoSpaceDE w:val="0"/>
        <w:autoSpaceDN w:val="0"/>
        <w:adjustRightInd w:val="0"/>
        <w:spacing w:after="0" w:line="240" w:lineRule="auto"/>
        <w:rPr>
          <w:rFonts w:asciiTheme="majorHAnsi" w:hAnsiTheme="majorHAnsi" w:cs="Calibri"/>
          <w:bCs/>
          <w:sz w:val="28"/>
          <w:szCs w:val="28"/>
          <w:lang w:val="en-US"/>
        </w:rPr>
      </w:pPr>
      <w:r w:rsidRPr="001420DE">
        <w:rPr>
          <w:rFonts w:asciiTheme="majorHAnsi" w:hAnsiTheme="majorHAnsi" w:cs="Calibri"/>
          <w:bCs/>
          <w:sz w:val="28"/>
          <w:szCs w:val="28"/>
          <w:lang w:val="en-US"/>
        </w:rPr>
        <w:t>Compensation</w:t>
      </w:r>
    </w:p>
    <w:p w:rsidR="000C2223" w:rsidRPr="001420DE" w:rsidRDefault="000C2223" w:rsidP="000C2223">
      <w:pPr>
        <w:pStyle w:val="ListParagraph"/>
        <w:widowControl w:val="0"/>
        <w:numPr>
          <w:ilvl w:val="0"/>
          <w:numId w:val="12"/>
        </w:numPr>
        <w:autoSpaceDE w:val="0"/>
        <w:autoSpaceDN w:val="0"/>
        <w:adjustRightInd w:val="0"/>
        <w:spacing w:after="0" w:line="240" w:lineRule="auto"/>
        <w:rPr>
          <w:rFonts w:asciiTheme="majorHAnsi" w:hAnsiTheme="majorHAnsi" w:cs="Calibri"/>
          <w:bCs/>
          <w:sz w:val="28"/>
          <w:szCs w:val="28"/>
          <w:lang w:val="en-US"/>
        </w:rPr>
      </w:pPr>
      <w:r w:rsidRPr="001420DE">
        <w:rPr>
          <w:rFonts w:asciiTheme="majorHAnsi" w:hAnsiTheme="majorHAnsi" w:cs="Calibri"/>
          <w:bCs/>
          <w:sz w:val="28"/>
          <w:szCs w:val="28"/>
          <w:lang w:val="en-US"/>
        </w:rPr>
        <w:t>Analytical/pipeline.</w:t>
      </w:r>
    </w:p>
    <w:p w:rsidR="000C2223" w:rsidRPr="001420DE" w:rsidRDefault="000C2223" w:rsidP="000C2223">
      <w:pPr>
        <w:widowControl w:val="0"/>
        <w:autoSpaceDE w:val="0"/>
        <w:autoSpaceDN w:val="0"/>
        <w:adjustRightInd w:val="0"/>
        <w:rPr>
          <w:rFonts w:cs="Calibri"/>
          <w:b/>
          <w:bCs/>
          <w:szCs w:val="28"/>
        </w:rPr>
      </w:pPr>
    </w:p>
    <w:p w:rsidR="000C2223" w:rsidRPr="001420DE" w:rsidRDefault="005C4ECD" w:rsidP="000C2223">
      <w:pPr>
        <w:widowControl w:val="0"/>
        <w:autoSpaceDE w:val="0"/>
        <w:autoSpaceDN w:val="0"/>
        <w:adjustRightInd w:val="0"/>
        <w:rPr>
          <w:rFonts w:cs="Calibri"/>
          <w:szCs w:val="28"/>
        </w:rPr>
      </w:pPr>
      <w:r>
        <w:rPr>
          <w:rFonts w:cs="Calibri"/>
          <w:b/>
          <w:bCs/>
          <w:noProof/>
          <w:szCs w:val="28"/>
        </w:rPr>
        <w:drawing>
          <wp:anchor distT="0" distB="0" distL="114300" distR="114300" simplePos="0" relativeHeight="251669504" behindDoc="0" locked="0" layoutInCell="1" allowOverlap="1">
            <wp:simplePos x="0" y="0"/>
            <wp:positionH relativeFrom="column">
              <wp:align>right</wp:align>
            </wp:positionH>
            <wp:positionV relativeFrom="paragraph">
              <wp:posOffset>205105</wp:posOffset>
            </wp:positionV>
            <wp:extent cx="2742514" cy="1911178"/>
            <wp:effectExtent l="25400" t="0" r="686" b="0"/>
            <wp:wrapSquare wrapText="bothSides"/>
            <wp:docPr id="47" name="" descr="::Adventace:01. Videos:01. Great Pictures:mobile dev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dventace:01. Videos:01. Great Pictures:mobile device.jpg"/>
                    <pic:cNvPicPr>
                      <a:picLocks noChangeAspect="1" noChangeArrowheads="1"/>
                    </pic:cNvPicPr>
                  </pic:nvPicPr>
                  <pic:blipFill>
                    <a:blip r:embed="rId23"/>
                    <a:srcRect b="16032"/>
                    <a:stretch>
                      <a:fillRect/>
                    </a:stretch>
                  </pic:blipFill>
                  <pic:spPr bwMode="auto">
                    <a:xfrm>
                      <a:off x="0" y="0"/>
                      <a:ext cx="2742514" cy="1911178"/>
                    </a:xfrm>
                    <a:prstGeom prst="rect">
                      <a:avLst/>
                    </a:prstGeom>
                    <a:noFill/>
                    <a:ln w="9525">
                      <a:noFill/>
                      <a:miter lim="800000"/>
                      <a:headEnd/>
                      <a:tailEnd/>
                    </a:ln>
                  </pic:spPr>
                </pic:pic>
              </a:graphicData>
            </a:graphic>
          </wp:anchor>
        </w:drawing>
      </w:r>
      <w:r w:rsidR="000C2223" w:rsidRPr="001420DE">
        <w:rPr>
          <w:rFonts w:cs="Calibri"/>
          <w:b/>
          <w:bCs/>
          <w:szCs w:val="28"/>
        </w:rPr>
        <w:t xml:space="preserve">The Adventace Blog </w:t>
      </w:r>
    </w:p>
    <w:p w:rsidR="000C2223" w:rsidRPr="001420DE" w:rsidRDefault="000C2223" w:rsidP="000C2223">
      <w:pPr>
        <w:widowControl w:val="0"/>
        <w:tabs>
          <w:tab w:val="left" w:pos="220"/>
          <w:tab w:val="left" w:pos="720"/>
        </w:tabs>
        <w:autoSpaceDE w:val="0"/>
        <w:autoSpaceDN w:val="0"/>
        <w:adjustRightInd w:val="0"/>
        <w:rPr>
          <w:rFonts w:cs="Calibri"/>
          <w:bCs/>
        </w:rPr>
      </w:pPr>
      <w:r w:rsidRPr="001420DE">
        <w:rPr>
          <w:rFonts w:cs="Calibri"/>
          <w:bCs/>
        </w:rPr>
        <w:t xml:space="preserve">Our blog is 100% dedicated to helping Sales Executives, Sales Managers, Sellers, and Channel Managers resolve the field issues impacting them. </w:t>
      </w:r>
    </w:p>
    <w:p w:rsidR="005C4ECD" w:rsidRDefault="005C4ECD" w:rsidP="000C2223">
      <w:pPr>
        <w:widowControl w:val="0"/>
        <w:tabs>
          <w:tab w:val="left" w:pos="220"/>
          <w:tab w:val="left" w:pos="720"/>
        </w:tabs>
        <w:autoSpaceDE w:val="0"/>
        <w:autoSpaceDN w:val="0"/>
        <w:adjustRightInd w:val="0"/>
        <w:rPr>
          <w:rFonts w:cs="Calibri"/>
          <w:bCs/>
        </w:rPr>
      </w:pPr>
    </w:p>
    <w:p w:rsidR="000C2223" w:rsidRPr="001420DE" w:rsidRDefault="000C2223" w:rsidP="000C2223">
      <w:pPr>
        <w:widowControl w:val="0"/>
        <w:tabs>
          <w:tab w:val="left" w:pos="220"/>
          <w:tab w:val="left" w:pos="720"/>
        </w:tabs>
        <w:autoSpaceDE w:val="0"/>
        <w:autoSpaceDN w:val="0"/>
        <w:adjustRightInd w:val="0"/>
        <w:rPr>
          <w:rFonts w:cs="Calibri"/>
          <w:bCs/>
        </w:rPr>
      </w:pPr>
      <w:r w:rsidRPr="001420DE">
        <w:rPr>
          <w:rFonts w:cs="Calibri"/>
          <w:bCs/>
        </w:rPr>
        <w:t>Provided below is an overview of some of the topics covered on our blog:</w:t>
      </w:r>
    </w:p>
    <w:p w:rsidR="000C2223" w:rsidRPr="001420DE" w:rsidRDefault="000C2223" w:rsidP="000C2223">
      <w:pPr>
        <w:widowControl w:val="0"/>
        <w:tabs>
          <w:tab w:val="left" w:pos="220"/>
          <w:tab w:val="left" w:pos="720"/>
        </w:tabs>
        <w:autoSpaceDE w:val="0"/>
        <w:autoSpaceDN w:val="0"/>
        <w:adjustRightInd w:val="0"/>
        <w:rPr>
          <w:rFonts w:cs="Calibri"/>
          <w:szCs w:val="28"/>
        </w:rPr>
      </w:pPr>
    </w:p>
    <w:p w:rsidR="000C2223" w:rsidRPr="001420DE" w:rsidRDefault="000C2223" w:rsidP="000C2223">
      <w:pPr>
        <w:widowControl w:val="0"/>
        <w:tabs>
          <w:tab w:val="left" w:pos="220"/>
          <w:tab w:val="left" w:pos="720"/>
        </w:tabs>
        <w:autoSpaceDE w:val="0"/>
        <w:autoSpaceDN w:val="0"/>
        <w:adjustRightInd w:val="0"/>
        <w:rPr>
          <w:rFonts w:cs="Calibri"/>
          <w:szCs w:val="28"/>
        </w:rPr>
      </w:pPr>
      <w:r w:rsidRPr="001420DE">
        <w:rPr>
          <w:rFonts w:cs="Calibri"/>
          <w:szCs w:val="28"/>
        </w:rPr>
        <w:t>Executive Posts</w:t>
      </w:r>
    </w:p>
    <w:p w:rsidR="000C2223" w:rsidRPr="001420DE" w:rsidRDefault="000C2223" w:rsidP="000C2223">
      <w:pPr>
        <w:widowControl w:val="0"/>
        <w:numPr>
          <w:ilvl w:val="0"/>
          <w:numId w:val="13"/>
        </w:numPr>
        <w:autoSpaceDE w:val="0"/>
        <w:autoSpaceDN w:val="0"/>
        <w:adjustRightInd w:val="0"/>
        <w:rPr>
          <w:rFonts w:cs="Calibri"/>
          <w:szCs w:val="28"/>
        </w:rPr>
      </w:pPr>
      <w:r w:rsidRPr="001420DE">
        <w:rPr>
          <w:rFonts w:cs="Calibri"/>
          <w:i/>
          <w:iCs/>
          <w:szCs w:val="28"/>
        </w:rPr>
        <w:t>"Accurate Forecasting": Is it Really an Oxymoron?  (Not if You Follow This Plan)</w:t>
      </w:r>
    </w:p>
    <w:p w:rsidR="000C2223" w:rsidRPr="001420DE" w:rsidRDefault="000C2223" w:rsidP="000C2223">
      <w:pPr>
        <w:widowControl w:val="0"/>
        <w:numPr>
          <w:ilvl w:val="0"/>
          <w:numId w:val="13"/>
        </w:numPr>
        <w:autoSpaceDE w:val="0"/>
        <w:autoSpaceDN w:val="0"/>
        <w:adjustRightInd w:val="0"/>
        <w:rPr>
          <w:rFonts w:cs="Calibri"/>
          <w:szCs w:val="28"/>
        </w:rPr>
      </w:pPr>
      <w:r w:rsidRPr="001420DE">
        <w:rPr>
          <w:rFonts w:cs="Calibri"/>
          <w:i/>
          <w:iCs/>
          <w:szCs w:val="28"/>
        </w:rPr>
        <w:t>Research Sets High Water Performance Mark for Sales Operations</w:t>
      </w:r>
    </w:p>
    <w:p w:rsidR="000C2223" w:rsidRPr="001420DE" w:rsidRDefault="000C2223" w:rsidP="000C2223">
      <w:pPr>
        <w:widowControl w:val="0"/>
        <w:numPr>
          <w:ilvl w:val="0"/>
          <w:numId w:val="13"/>
        </w:numPr>
        <w:autoSpaceDE w:val="0"/>
        <w:autoSpaceDN w:val="0"/>
        <w:adjustRightInd w:val="0"/>
        <w:rPr>
          <w:rFonts w:cs="Calibri"/>
          <w:szCs w:val="28"/>
        </w:rPr>
      </w:pPr>
      <w:r w:rsidRPr="001420DE">
        <w:rPr>
          <w:rFonts w:cs="Calibri"/>
          <w:i/>
          <w:iCs/>
          <w:szCs w:val="28"/>
        </w:rPr>
        <w:t>The Keys to Making Your CRM a Success.</w:t>
      </w:r>
    </w:p>
    <w:p w:rsidR="000C2223" w:rsidRPr="001420DE" w:rsidRDefault="000C2223" w:rsidP="000C2223">
      <w:pPr>
        <w:widowControl w:val="0"/>
        <w:autoSpaceDE w:val="0"/>
        <w:autoSpaceDN w:val="0"/>
        <w:adjustRightInd w:val="0"/>
        <w:ind w:left="360"/>
        <w:rPr>
          <w:rFonts w:cs="Calibri"/>
          <w:szCs w:val="28"/>
        </w:rPr>
      </w:pPr>
    </w:p>
    <w:p w:rsidR="000C2223" w:rsidRPr="001420DE" w:rsidRDefault="000C2223" w:rsidP="000C2223">
      <w:pPr>
        <w:widowControl w:val="0"/>
        <w:tabs>
          <w:tab w:val="left" w:pos="220"/>
          <w:tab w:val="left" w:pos="720"/>
        </w:tabs>
        <w:autoSpaceDE w:val="0"/>
        <w:autoSpaceDN w:val="0"/>
        <w:adjustRightInd w:val="0"/>
        <w:rPr>
          <w:rFonts w:cs="Calibri"/>
          <w:szCs w:val="28"/>
        </w:rPr>
      </w:pPr>
      <w:r w:rsidRPr="001420DE">
        <w:rPr>
          <w:rFonts w:cs="Calibri"/>
          <w:szCs w:val="28"/>
        </w:rPr>
        <w:t>Managerial Posts</w:t>
      </w:r>
    </w:p>
    <w:p w:rsidR="000C2223" w:rsidRPr="001420DE" w:rsidRDefault="000C2223" w:rsidP="000C2223">
      <w:pPr>
        <w:pStyle w:val="ListParagraph"/>
        <w:widowControl w:val="0"/>
        <w:numPr>
          <w:ilvl w:val="0"/>
          <w:numId w:val="15"/>
        </w:numPr>
        <w:tabs>
          <w:tab w:val="left" w:pos="940"/>
        </w:tabs>
        <w:autoSpaceDE w:val="0"/>
        <w:autoSpaceDN w:val="0"/>
        <w:adjustRightInd w:val="0"/>
        <w:rPr>
          <w:rFonts w:asciiTheme="majorHAnsi" w:hAnsiTheme="majorHAnsi" w:cs="Calibri"/>
          <w:sz w:val="28"/>
          <w:szCs w:val="28"/>
          <w:lang w:val="en-US"/>
        </w:rPr>
      </w:pPr>
      <w:r w:rsidRPr="001420DE">
        <w:rPr>
          <w:rFonts w:asciiTheme="majorHAnsi" w:hAnsiTheme="majorHAnsi" w:cs="Calibri"/>
          <w:i/>
          <w:iCs/>
          <w:sz w:val="28"/>
          <w:szCs w:val="28"/>
          <w:lang w:val="en-US"/>
        </w:rPr>
        <w:t>Managing Sellers Using Surgical Performance Metrics</w:t>
      </w:r>
    </w:p>
    <w:p w:rsidR="000C2223" w:rsidRPr="001420DE" w:rsidRDefault="000C2223" w:rsidP="000C2223">
      <w:pPr>
        <w:pStyle w:val="ListParagraph"/>
        <w:widowControl w:val="0"/>
        <w:numPr>
          <w:ilvl w:val="0"/>
          <w:numId w:val="15"/>
        </w:numPr>
        <w:tabs>
          <w:tab w:val="left" w:pos="940"/>
        </w:tabs>
        <w:autoSpaceDE w:val="0"/>
        <w:autoSpaceDN w:val="0"/>
        <w:adjustRightInd w:val="0"/>
        <w:rPr>
          <w:rFonts w:asciiTheme="majorHAnsi" w:hAnsiTheme="majorHAnsi" w:cs="Calibri"/>
          <w:sz w:val="28"/>
          <w:szCs w:val="28"/>
          <w:lang w:val="en-US"/>
        </w:rPr>
      </w:pPr>
      <w:r w:rsidRPr="001420DE">
        <w:rPr>
          <w:rFonts w:asciiTheme="majorHAnsi" w:hAnsiTheme="majorHAnsi" w:cs="Calibri"/>
          <w:i/>
          <w:iCs/>
          <w:sz w:val="28"/>
          <w:szCs w:val="28"/>
          <w:lang w:val="en-US"/>
        </w:rPr>
        <w:t>THE Key Performance Metric: The A/B Ratio, Part 1: Calling Below the Power Line</w:t>
      </w:r>
    </w:p>
    <w:p w:rsidR="000C2223" w:rsidRPr="001420DE" w:rsidRDefault="000C2223" w:rsidP="000C2223">
      <w:pPr>
        <w:widowControl w:val="0"/>
        <w:autoSpaceDE w:val="0"/>
        <w:autoSpaceDN w:val="0"/>
        <w:adjustRightInd w:val="0"/>
        <w:rPr>
          <w:rFonts w:cs="Calibri"/>
          <w:szCs w:val="28"/>
        </w:rPr>
      </w:pPr>
      <w:r w:rsidRPr="001420DE">
        <w:rPr>
          <w:rFonts w:cs="Calibri"/>
          <w:szCs w:val="28"/>
        </w:rPr>
        <w:t>Seller Posts</w:t>
      </w:r>
    </w:p>
    <w:p w:rsidR="000C2223" w:rsidRPr="001420DE" w:rsidRDefault="000C2223" w:rsidP="000C2223">
      <w:pPr>
        <w:widowControl w:val="0"/>
        <w:numPr>
          <w:ilvl w:val="0"/>
          <w:numId w:val="16"/>
        </w:numPr>
        <w:autoSpaceDE w:val="0"/>
        <w:autoSpaceDN w:val="0"/>
        <w:adjustRightInd w:val="0"/>
        <w:rPr>
          <w:rFonts w:cs="Calibri"/>
          <w:szCs w:val="28"/>
        </w:rPr>
      </w:pPr>
      <w:r w:rsidRPr="001420DE">
        <w:rPr>
          <w:rFonts w:cs="Calibri"/>
          <w:i/>
          <w:iCs/>
          <w:szCs w:val="28"/>
        </w:rPr>
        <w:t>Prospecting to Create Interest-Combining Art and Science</w:t>
      </w:r>
    </w:p>
    <w:p w:rsidR="000C2223" w:rsidRPr="001420DE" w:rsidRDefault="000C2223" w:rsidP="000C2223">
      <w:pPr>
        <w:widowControl w:val="0"/>
        <w:numPr>
          <w:ilvl w:val="0"/>
          <w:numId w:val="16"/>
        </w:numPr>
        <w:autoSpaceDE w:val="0"/>
        <w:autoSpaceDN w:val="0"/>
        <w:adjustRightInd w:val="0"/>
        <w:rPr>
          <w:rFonts w:cs="Calibri"/>
          <w:szCs w:val="28"/>
        </w:rPr>
      </w:pPr>
      <w:r w:rsidRPr="001420DE">
        <w:rPr>
          <w:rFonts w:cs="Calibri"/>
          <w:i/>
          <w:iCs/>
          <w:szCs w:val="28"/>
        </w:rPr>
        <w:t>How Buyers Buy Complex Solutions</w:t>
      </w:r>
    </w:p>
    <w:p w:rsidR="000C2223" w:rsidRPr="001420DE" w:rsidRDefault="000C2223" w:rsidP="000C2223">
      <w:pPr>
        <w:widowControl w:val="0"/>
        <w:numPr>
          <w:ilvl w:val="0"/>
          <w:numId w:val="16"/>
        </w:numPr>
        <w:autoSpaceDE w:val="0"/>
        <w:autoSpaceDN w:val="0"/>
        <w:adjustRightInd w:val="0"/>
        <w:rPr>
          <w:rFonts w:cs="Calibri"/>
          <w:szCs w:val="28"/>
        </w:rPr>
      </w:pPr>
      <w:r w:rsidRPr="001420DE">
        <w:rPr>
          <w:rFonts w:cs="Calibri"/>
          <w:i/>
          <w:iCs/>
          <w:szCs w:val="28"/>
        </w:rPr>
        <w:t>Opportunity Assessment</w:t>
      </w:r>
    </w:p>
    <w:p w:rsidR="000C2223" w:rsidRPr="001420DE" w:rsidRDefault="000C2223" w:rsidP="000C2223">
      <w:pPr>
        <w:widowControl w:val="0"/>
        <w:tabs>
          <w:tab w:val="left" w:pos="940"/>
        </w:tabs>
        <w:autoSpaceDE w:val="0"/>
        <w:autoSpaceDN w:val="0"/>
        <w:adjustRightInd w:val="0"/>
        <w:rPr>
          <w:rFonts w:cs="Calibri"/>
          <w:szCs w:val="28"/>
        </w:rPr>
      </w:pPr>
    </w:p>
    <w:p w:rsidR="000C2223" w:rsidRPr="001420DE" w:rsidRDefault="000C2223" w:rsidP="000C2223">
      <w:pPr>
        <w:widowControl w:val="0"/>
        <w:tabs>
          <w:tab w:val="left" w:pos="220"/>
          <w:tab w:val="left" w:pos="720"/>
        </w:tabs>
        <w:autoSpaceDE w:val="0"/>
        <w:autoSpaceDN w:val="0"/>
        <w:adjustRightInd w:val="0"/>
        <w:rPr>
          <w:rFonts w:cs="Calibri"/>
          <w:szCs w:val="28"/>
        </w:rPr>
      </w:pPr>
      <w:r w:rsidRPr="001420DE">
        <w:rPr>
          <w:rFonts w:cs="Calibri"/>
          <w:szCs w:val="28"/>
        </w:rPr>
        <w:t>Channel Manager Posts</w:t>
      </w:r>
    </w:p>
    <w:p w:rsidR="000C2223" w:rsidRPr="001420DE" w:rsidRDefault="000C2223" w:rsidP="000C2223">
      <w:pPr>
        <w:widowControl w:val="0"/>
        <w:numPr>
          <w:ilvl w:val="0"/>
          <w:numId w:val="14"/>
        </w:numPr>
        <w:autoSpaceDE w:val="0"/>
        <w:autoSpaceDN w:val="0"/>
        <w:adjustRightInd w:val="0"/>
        <w:rPr>
          <w:rFonts w:cs="Calibri"/>
          <w:szCs w:val="28"/>
        </w:rPr>
      </w:pPr>
      <w:r w:rsidRPr="001420DE">
        <w:rPr>
          <w:rFonts w:cs="Calibri"/>
          <w:i/>
          <w:iCs/>
          <w:szCs w:val="28"/>
        </w:rPr>
        <w:t>Using Gap Analysis to Optimize Channel Performance</w:t>
      </w:r>
    </w:p>
    <w:p w:rsidR="000C2223" w:rsidRPr="001420DE" w:rsidRDefault="000C2223" w:rsidP="000C2223">
      <w:pPr>
        <w:widowControl w:val="0"/>
        <w:tabs>
          <w:tab w:val="left" w:pos="220"/>
          <w:tab w:val="left" w:pos="720"/>
        </w:tabs>
        <w:autoSpaceDE w:val="0"/>
        <w:autoSpaceDN w:val="0"/>
        <w:adjustRightInd w:val="0"/>
        <w:rPr>
          <w:rFonts w:cs="Calibri"/>
          <w:szCs w:val="28"/>
        </w:rPr>
      </w:pPr>
    </w:p>
    <w:p w:rsidR="000C2223" w:rsidRPr="001420DE" w:rsidRDefault="000C2223" w:rsidP="000C2223">
      <w:pPr>
        <w:widowControl w:val="0"/>
        <w:autoSpaceDE w:val="0"/>
        <w:autoSpaceDN w:val="0"/>
        <w:adjustRightInd w:val="0"/>
        <w:rPr>
          <w:rFonts w:cs="Calibri"/>
          <w:b/>
          <w:bCs/>
          <w:color w:val="00267D"/>
          <w:szCs w:val="28"/>
        </w:rPr>
      </w:pPr>
      <w:r w:rsidRPr="001420DE">
        <w:rPr>
          <w:rFonts w:cs="Calibri"/>
          <w:b/>
          <w:bCs/>
          <w:szCs w:val="28"/>
        </w:rPr>
        <w:t>Our Video Channel</w:t>
      </w:r>
      <w:r w:rsidRPr="001420DE">
        <w:rPr>
          <w:rFonts w:cs="Calibri"/>
          <w:b/>
          <w:bCs/>
          <w:color w:val="00267D"/>
          <w:szCs w:val="28"/>
        </w:rPr>
        <w:t> </w:t>
      </w:r>
    </w:p>
    <w:p w:rsidR="000C2223" w:rsidRPr="001420DE" w:rsidRDefault="000C2223" w:rsidP="000C2223">
      <w:pPr>
        <w:widowControl w:val="0"/>
        <w:tabs>
          <w:tab w:val="left" w:pos="220"/>
          <w:tab w:val="left" w:pos="720"/>
        </w:tabs>
        <w:autoSpaceDE w:val="0"/>
        <w:autoSpaceDN w:val="0"/>
        <w:adjustRightInd w:val="0"/>
        <w:rPr>
          <w:rFonts w:cs="Calibri"/>
          <w:bCs/>
        </w:rPr>
      </w:pPr>
      <w:r w:rsidRPr="001420DE">
        <w:rPr>
          <w:rFonts w:cs="Calibri"/>
          <w:bCs/>
          <w:szCs w:val="28"/>
        </w:rPr>
        <w:t xml:space="preserve">Our YouTube channel is also </w:t>
      </w:r>
      <w:r w:rsidRPr="001420DE">
        <w:rPr>
          <w:rFonts w:cs="Calibri"/>
          <w:bCs/>
        </w:rPr>
        <w:t>100% dedicated to helping Sales Executives, Sales Managers, Sellers, and Channel Managers resolve the field issues impacting them.   Provided below is a sample of the video topics covered:</w:t>
      </w:r>
    </w:p>
    <w:p w:rsidR="000C2223" w:rsidRPr="001420DE" w:rsidRDefault="000C2223" w:rsidP="00857ABE">
      <w:pPr>
        <w:pStyle w:val="ListParagraph"/>
        <w:widowControl w:val="0"/>
        <w:numPr>
          <w:ilvl w:val="0"/>
          <w:numId w:val="11"/>
        </w:numPr>
        <w:autoSpaceDE w:val="0"/>
        <w:autoSpaceDN w:val="0"/>
        <w:adjustRightInd w:val="0"/>
        <w:spacing w:after="0" w:line="240" w:lineRule="auto"/>
        <w:ind w:left="630" w:hanging="292"/>
        <w:rPr>
          <w:rFonts w:asciiTheme="majorHAnsi" w:hAnsiTheme="majorHAnsi" w:cs="Calibri"/>
          <w:sz w:val="28"/>
          <w:szCs w:val="28"/>
          <w:lang w:val="en-US"/>
        </w:rPr>
      </w:pPr>
      <w:r w:rsidRPr="001420DE">
        <w:rPr>
          <w:rFonts w:asciiTheme="majorHAnsi" w:hAnsiTheme="majorHAnsi" w:cs="Calibri"/>
          <w:i/>
          <w:iCs/>
          <w:sz w:val="28"/>
          <w:szCs w:val="28"/>
          <w:lang w:val="en-US"/>
        </w:rPr>
        <w:t>Opportunity Stages</w:t>
      </w:r>
    </w:p>
    <w:p w:rsidR="000C2223" w:rsidRPr="001420DE" w:rsidRDefault="000C2223" w:rsidP="00857ABE">
      <w:pPr>
        <w:widowControl w:val="0"/>
        <w:numPr>
          <w:ilvl w:val="0"/>
          <w:numId w:val="10"/>
        </w:numPr>
        <w:tabs>
          <w:tab w:val="left" w:pos="220"/>
          <w:tab w:val="left" w:pos="720"/>
        </w:tabs>
        <w:autoSpaceDE w:val="0"/>
        <w:autoSpaceDN w:val="0"/>
        <w:adjustRightInd w:val="0"/>
        <w:ind w:left="630" w:hanging="292"/>
        <w:rPr>
          <w:rFonts w:cs="Calibri"/>
          <w:szCs w:val="28"/>
        </w:rPr>
      </w:pPr>
      <w:r w:rsidRPr="001420DE">
        <w:rPr>
          <w:rFonts w:cs="Calibri"/>
          <w:i/>
          <w:iCs/>
          <w:szCs w:val="28"/>
        </w:rPr>
        <w:t>Surgical Performance Metrics</w:t>
      </w:r>
    </w:p>
    <w:p w:rsidR="000C2223" w:rsidRPr="001420DE" w:rsidRDefault="000C2223" w:rsidP="00857ABE">
      <w:pPr>
        <w:widowControl w:val="0"/>
        <w:numPr>
          <w:ilvl w:val="0"/>
          <w:numId w:val="10"/>
        </w:numPr>
        <w:tabs>
          <w:tab w:val="left" w:pos="220"/>
          <w:tab w:val="left" w:pos="720"/>
        </w:tabs>
        <w:autoSpaceDE w:val="0"/>
        <w:autoSpaceDN w:val="0"/>
        <w:adjustRightInd w:val="0"/>
        <w:ind w:left="630" w:hanging="292"/>
        <w:rPr>
          <w:rFonts w:cs="Calibri"/>
          <w:szCs w:val="28"/>
        </w:rPr>
      </w:pPr>
      <w:r w:rsidRPr="001420DE">
        <w:rPr>
          <w:rFonts w:cs="Calibri"/>
          <w:i/>
          <w:iCs/>
          <w:szCs w:val="28"/>
        </w:rPr>
        <w:t>The A/B Ratio</w:t>
      </w:r>
    </w:p>
    <w:p w:rsidR="000C2223" w:rsidRPr="001420DE" w:rsidRDefault="000C2223" w:rsidP="00857ABE">
      <w:pPr>
        <w:widowControl w:val="0"/>
        <w:numPr>
          <w:ilvl w:val="0"/>
          <w:numId w:val="10"/>
        </w:numPr>
        <w:tabs>
          <w:tab w:val="left" w:pos="220"/>
          <w:tab w:val="left" w:pos="720"/>
        </w:tabs>
        <w:autoSpaceDE w:val="0"/>
        <w:autoSpaceDN w:val="0"/>
        <w:adjustRightInd w:val="0"/>
        <w:ind w:left="630" w:hanging="292"/>
        <w:rPr>
          <w:rFonts w:cs="Calibri"/>
          <w:szCs w:val="28"/>
        </w:rPr>
      </w:pPr>
      <w:r w:rsidRPr="001420DE">
        <w:rPr>
          <w:rFonts w:cs="Calibri"/>
          <w:bCs/>
          <w:szCs w:val="28"/>
        </w:rPr>
        <w:t>Surgical Performance Metrics”.</w:t>
      </w:r>
    </w:p>
    <w:p w:rsidR="000C2223" w:rsidRDefault="000C2223" w:rsidP="00255968">
      <w:pPr>
        <w:pStyle w:val="ListParagraph"/>
        <w:ind w:left="0"/>
        <w:rPr>
          <w:rFonts w:asciiTheme="majorHAnsi" w:hAnsiTheme="majorHAnsi"/>
          <w:sz w:val="28"/>
          <w:lang w:val="en-US"/>
        </w:rPr>
      </w:pPr>
    </w:p>
    <w:p w:rsidR="0022364D" w:rsidRPr="001420DE" w:rsidRDefault="0022364D" w:rsidP="0022364D">
      <w:pPr>
        <w:pStyle w:val="ListParagraph"/>
        <w:spacing w:after="0"/>
        <w:ind w:left="0"/>
        <w:jc w:val="both"/>
        <w:rPr>
          <w:rFonts w:asciiTheme="majorHAnsi" w:hAnsiTheme="majorHAnsi"/>
          <w:sz w:val="28"/>
          <w:lang w:val="en-US"/>
        </w:rPr>
      </w:pPr>
      <w:r w:rsidRPr="001420DE">
        <w:rPr>
          <w:rFonts w:asciiTheme="majorHAnsi" w:hAnsiTheme="majorHAnsi"/>
          <w:sz w:val="28"/>
          <w:lang w:val="en-US"/>
        </w:rPr>
        <w:t xml:space="preserve">The </w:t>
      </w:r>
      <w:r w:rsidRPr="001420DE">
        <w:rPr>
          <w:rFonts w:asciiTheme="majorHAnsi" w:hAnsiTheme="majorHAnsi"/>
          <w:b/>
          <w:i/>
          <w:color w:val="4F81BD" w:themeColor="accent1"/>
          <w:sz w:val="28"/>
          <w:lang w:val="en-US"/>
        </w:rPr>
        <w:t>Adventace 1-2-3 System™</w:t>
      </w:r>
      <w:r w:rsidRPr="001420DE">
        <w:rPr>
          <w:lang w:val="en-US"/>
        </w:rPr>
        <w:t xml:space="preserve"> </w:t>
      </w:r>
      <w:r w:rsidRPr="001420DE">
        <w:rPr>
          <w:rFonts w:asciiTheme="majorHAnsi" w:hAnsiTheme="majorHAnsi"/>
          <w:sz w:val="28"/>
          <w:lang w:val="en-US"/>
        </w:rPr>
        <w:t>enables our clients to:</w:t>
      </w:r>
    </w:p>
    <w:p w:rsidR="0022364D" w:rsidRPr="001420DE" w:rsidRDefault="0022364D" w:rsidP="0022364D">
      <w:pPr>
        <w:pStyle w:val="ListParagraph"/>
        <w:numPr>
          <w:ilvl w:val="0"/>
          <w:numId w:val="1"/>
        </w:numPr>
        <w:spacing w:after="0"/>
        <w:ind w:left="720"/>
        <w:jc w:val="both"/>
        <w:rPr>
          <w:rFonts w:asciiTheme="majorHAnsi" w:hAnsiTheme="majorHAnsi"/>
          <w:sz w:val="28"/>
          <w:lang w:val="en-US"/>
        </w:rPr>
      </w:pPr>
      <w:r w:rsidRPr="001420DE">
        <w:rPr>
          <w:rFonts w:asciiTheme="majorHAnsi" w:hAnsiTheme="majorHAnsi"/>
          <w:sz w:val="28"/>
          <w:lang w:val="en-US"/>
        </w:rPr>
        <w:t>Better drive the sales operation top-down using leading</w:t>
      </w:r>
      <w:r w:rsidR="000B0DDE" w:rsidRPr="001420DE">
        <w:rPr>
          <w:rFonts w:asciiTheme="majorHAnsi" w:hAnsiTheme="majorHAnsi"/>
          <w:sz w:val="28"/>
          <w:lang w:val="en-US"/>
        </w:rPr>
        <w:t xml:space="preserve">, surgical </w:t>
      </w:r>
      <w:r w:rsidRPr="001420DE">
        <w:rPr>
          <w:rFonts w:asciiTheme="majorHAnsi" w:hAnsiTheme="majorHAnsi"/>
          <w:sz w:val="28"/>
          <w:lang w:val="en-US"/>
        </w:rPr>
        <w:t>performance sales metrics</w:t>
      </w:r>
    </w:p>
    <w:p w:rsidR="0022364D" w:rsidRPr="001420DE" w:rsidRDefault="0022364D" w:rsidP="0022364D">
      <w:pPr>
        <w:pStyle w:val="ListParagraph"/>
        <w:numPr>
          <w:ilvl w:val="0"/>
          <w:numId w:val="1"/>
        </w:numPr>
        <w:spacing w:after="0"/>
        <w:ind w:left="720"/>
        <w:jc w:val="both"/>
        <w:rPr>
          <w:rFonts w:asciiTheme="majorHAnsi" w:hAnsiTheme="majorHAnsi"/>
          <w:sz w:val="28"/>
          <w:lang w:val="en-US"/>
        </w:rPr>
      </w:pPr>
      <w:r w:rsidRPr="001420DE">
        <w:rPr>
          <w:rFonts w:asciiTheme="majorHAnsi" w:hAnsiTheme="majorHAnsi"/>
          <w:sz w:val="28"/>
          <w:lang w:val="en-US"/>
        </w:rPr>
        <w:t xml:space="preserve">Have an accurate objective view into the sales pipeline </w:t>
      </w:r>
    </w:p>
    <w:p w:rsidR="0022364D" w:rsidRPr="001420DE" w:rsidRDefault="0022364D" w:rsidP="0022364D">
      <w:pPr>
        <w:pStyle w:val="ListParagraph"/>
        <w:numPr>
          <w:ilvl w:val="0"/>
          <w:numId w:val="1"/>
        </w:numPr>
        <w:spacing w:after="0"/>
        <w:ind w:left="720"/>
        <w:jc w:val="both"/>
        <w:rPr>
          <w:rFonts w:asciiTheme="majorHAnsi" w:hAnsiTheme="majorHAnsi"/>
          <w:sz w:val="28"/>
          <w:lang w:val="en-US"/>
        </w:rPr>
      </w:pPr>
      <w:r w:rsidRPr="001420DE">
        <w:rPr>
          <w:rFonts w:asciiTheme="majorHAnsi" w:hAnsiTheme="majorHAnsi"/>
          <w:sz w:val="28"/>
          <w:lang w:val="en-US"/>
        </w:rPr>
        <w:t>Improve the accuracy of sales forecasting</w:t>
      </w:r>
    </w:p>
    <w:p w:rsidR="0022364D" w:rsidRPr="001420DE" w:rsidRDefault="0022364D" w:rsidP="0022364D">
      <w:pPr>
        <w:pStyle w:val="ListParagraph"/>
        <w:numPr>
          <w:ilvl w:val="0"/>
          <w:numId w:val="1"/>
        </w:numPr>
        <w:spacing w:after="0"/>
        <w:ind w:left="720"/>
        <w:jc w:val="both"/>
        <w:rPr>
          <w:rFonts w:asciiTheme="majorHAnsi" w:hAnsiTheme="majorHAnsi"/>
          <w:sz w:val="28"/>
          <w:lang w:val="en-US"/>
        </w:rPr>
      </w:pPr>
      <w:r w:rsidRPr="001420DE">
        <w:rPr>
          <w:rFonts w:asciiTheme="majorHAnsi" w:hAnsiTheme="majorHAnsi"/>
          <w:sz w:val="28"/>
          <w:lang w:val="en-US"/>
        </w:rPr>
        <w:t>Assess and develop critical skills for Sales Managers, Channel Managers, and Sellers</w:t>
      </w:r>
    </w:p>
    <w:p w:rsidR="0022364D" w:rsidRPr="001420DE" w:rsidRDefault="0022364D" w:rsidP="0022364D">
      <w:pPr>
        <w:pStyle w:val="ListParagraph"/>
        <w:numPr>
          <w:ilvl w:val="0"/>
          <w:numId w:val="1"/>
        </w:numPr>
        <w:spacing w:after="0"/>
        <w:ind w:left="720"/>
        <w:jc w:val="both"/>
        <w:rPr>
          <w:rFonts w:asciiTheme="majorHAnsi" w:hAnsiTheme="majorHAnsi"/>
          <w:sz w:val="28"/>
          <w:lang w:val="en-US"/>
        </w:rPr>
      </w:pPr>
      <w:r w:rsidRPr="001420DE">
        <w:rPr>
          <w:rFonts w:asciiTheme="majorHAnsi" w:hAnsiTheme="majorHAnsi"/>
          <w:sz w:val="28"/>
          <w:lang w:val="en-US"/>
        </w:rPr>
        <w:t>Transition from product providers to solution providers</w:t>
      </w:r>
    </w:p>
    <w:p w:rsidR="0022364D" w:rsidRPr="001420DE" w:rsidRDefault="0022364D" w:rsidP="0022364D">
      <w:pPr>
        <w:pStyle w:val="ListParagraph"/>
        <w:numPr>
          <w:ilvl w:val="0"/>
          <w:numId w:val="1"/>
        </w:numPr>
        <w:spacing w:after="0"/>
        <w:ind w:left="720"/>
        <w:jc w:val="both"/>
        <w:rPr>
          <w:rFonts w:asciiTheme="majorHAnsi" w:hAnsiTheme="majorHAnsi"/>
          <w:sz w:val="28"/>
          <w:lang w:val="en-US"/>
        </w:rPr>
      </w:pPr>
      <w:r w:rsidRPr="001420DE">
        <w:rPr>
          <w:rFonts w:asciiTheme="majorHAnsi" w:hAnsiTheme="majorHAnsi"/>
          <w:sz w:val="28"/>
          <w:lang w:val="en-US"/>
        </w:rPr>
        <w:t xml:space="preserve">Reduce the time-to-first-sale </w:t>
      </w:r>
    </w:p>
    <w:p w:rsidR="0022364D" w:rsidRPr="001420DE" w:rsidRDefault="0022364D" w:rsidP="0022364D">
      <w:pPr>
        <w:pStyle w:val="ListParagraph"/>
        <w:numPr>
          <w:ilvl w:val="0"/>
          <w:numId w:val="1"/>
        </w:numPr>
        <w:spacing w:after="0"/>
        <w:ind w:left="720"/>
        <w:jc w:val="both"/>
        <w:rPr>
          <w:rFonts w:asciiTheme="majorHAnsi" w:hAnsiTheme="majorHAnsi"/>
          <w:sz w:val="28"/>
          <w:lang w:val="en-US"/>
        </w:rPr>
      </w:pPr>
      <w:r w:rsidRPr="001420DE">
        <w:rPr>
          <w:rFonts w:asciiTheme="majorHAnsi" w:hAnsiTheme="majorHAnsi"/>
          <w:sz w:val="28"/>
          <w:lang w:val="en-US"/>
        </w:rPr>
        <w:t>Shorten sell-cycles</w:t>
      </w:r>
    </w:p>
    <w:p w:rsidR="0022364D" w:rsidRPr="001420DE" w:rsidRDefault="0022364D" w:rsidP="0022364D">
      <w:pPr>
        <w:pStyle w:val="ListParagraph"/>
        <w:numPr>
          <w:ilvl w:val="0"/>
          <w:numId w:val="1"/>
        </w:numPr>
        <w:spacing w:after="0"/>
        <w:ind w:left="720"/>
        <w:jc w:val="both"/>
        <w:rPr>
          <w:rFonts w:asciiTheme="majorHAnsi" w:hAnsiTheme="majorHAnsi"/>
          <w:sz w:val="28"/>
          <w:lang w:val="en-US"/>
        </w:rPr>
      </w:pPr>
      <w:r w:rsidRPr="001420DE">
        <w:rPr>
          <w:rFonts w:asciiTheme="majorHAnsi" w:hAnsiTheme="majorHAnsi"/>
          <w:sz w:val="28"/>
          <w:lang w:val="en-US"/>
        </w:rPr>
        <w:t>Improve profit margins through more effective selling, and</w:t>
      </w:r>
    </w:p>
    <w:p w:rsidR="00CC4748" w:rsidRPr="001420DE" w:rsidRDefault="0022364D" w:rsidP="006E3360">
      <w:pPr>
        <w:pStyle w:val="ListParagraph"/>
        <w:numPr>
          <w:ilvl w:val="0"/>
          <w:numId w:val="1"/>
        </w:numPr>
        <w:spacing w:after="0"/>
        <w:ind w:left="720"/>
        <w:jc w:val="both"/>
        <w:rPr>
          <w:rFonts w:asciiTheme="majorHAnsi" w:hAnsiTheme="majorHAnsi"/>
          <w:sz w:val="28"/>
          <w:lang w:val="en-US"/>
        </w:rPr>
      </w:pPr>
      <w:r w:rsidRPr="001420DE">
        <w:rPr>
          <w:rFonts w:asciiTheme="majorHAnsi" w:hAnsiTheme="majorHAnsi"/>
          <w:sz w:val="28"/>
          <w:lang w:val="en-US"/>
        </w:rPr>
        <w:t>Improve internal resource coordination and control.</w:t>
      </w:r>
    </w:p>
    <w:p w:rsidR="00454DF7" w:rsidRDefault="00454DF7" w:rsidP="00CC4748">
      <w:pPr>
        <w:jc w:val="both"/>
      </w:pPr>
    </w:p>
    <w:p w:rsidR="00454DF7" w:rsidRPr="001420DE" w:rsidRDefault="00454DF7" w:rsidP="00454DF7">
      <w:pPr>
        <w:pStyle w:val="ListParagraph"/>
        <w:ind w:left="0"/>
        <w:rPr>
          <w:rFonts w:asciiTheme="majorHAnsi" w:hAnsiTheme="majorHAnsi"/>
          <w:sz w:val="28"/>
          <w:lang w:val="en-US"/>
        </w:rPr>
      </w:pPr>
      <w:r w:rsidRPr="001420DE">
        <w:rPr>
          <w:rFonts w:asciiTheme="majorHAnsi" w:hAnsiTheme="majorHAnsi"/>
          <w:sz w:val="28"/>
          <w:lang w:val="en-US"/>
        </w:rPr>
        <w:t>T</w:t>
      </w:r>
      <w:r>
        <w:rPr>
          <w:rFonts w:asciiTheme="majorHAnsi" w:hAnsiTheme="majorHAnsi"/>
          <w:sz w:val="28"/>
          <w:lang w:val="en-US"/>
        </w:rPr>
        <w:t>hrough t</w:t>
      </w:r>
      <w:r w:rsidRPr="001420DE">
        <w:rPr>
          <w:rFonts w:asciiTheme="majorHAnsi" w:hAnsiTheme="majorHAnsi"/>
          <w:sz w:val="28"/>
          <w:lang w:val="en-US"/>
        </w:rPr>
        <w:t xml:space="preserve">he </w:t>
      </w:r>
      <w:r w:rsidRPr="001420DE">
        <w:rPr>
          <w:rFonts w:asciiTheme="majorHAnsi" w:hAnsiTheme="majorHAnsi"/>
          <w:b/>
          <w:i/>
          <w:color w:val="4F81BD" w:themeColor="accent1"/>
          <w:sz w:val="28"/>
          <w:lang w:val="en-US"/>
        </w:rPr>
        <w:t>Adventace 1-2-3 System™</w:t>
      </w:r>
      <w:r>
        <w:rPr>
          <w:rFonts w:asciiTheme="majorHAnsi" w:hAnsiTheme="majorHAnsi"/>
          <w:sz w:val="28"/>
          <w:lang w:val="en-US"/>
        </w:rPr>
        <w:t xml:space="preserve">, </w:t>
      </w:r>
      <w:r w:rsidRPr="001420DE">
        <w:rPr>
          <w:rFonts w:asciiTheme="majorHAnsi" w:hAnsiTheme="majorHAnsi"/>
          <w:sz w:val="28"/>
          <w:lang w:val="en-US"/>
        </w:rPr>
        <w:t>our clients have</w:t>
      </w:r>
      <w:r>
        <w:rPr>
          <w:rFonts w:asciiTheme="majorHAnsi" w:hAnsiTheme="majorHAnsi"/>
          <w:sz w:val="28"/>
          <w:lang w:val="en-US"/>
        </w:rPr>
        <w:t xml:space="preserve"> historically</w:t>
      </w:r>
      <w:r w:rsidRPr="001420DE">
        <w:rPr>
          <w:rFonts w:asciiTheme="majorHAnsi" w:hAnsiTheme="majorHAnsi"/>
          <w:sz w:val="28"/>
          <w:lang w:val="en-US"/>
        </w:rPr>
        <w:t xml:space="preserve"> outperformed their past results </w:t>
      </w:r>
      <w:r w:rsidRPr="001420DE">
        <w:rPr>
          <w:rFonts w:asciiTheme="majorHAnsi" w:hAnsiTheme="majorHAnsi"/>
          <w:i/>
          <w:sz w:val="28"/>
          <w:lang w:val="en-US"/>
        </w:rPr>
        <w:t>by a factor of at least 2:1</w:t>
      </w:r>
      <w:r w:rsidRPr="001420DE">
        <w:rPr>
          <w:rFonts w:asciiTheme="majorHAnsi" w:hAnsiTheme="majorHAnsi"/>
          <w:sz w:val="28"/>
          <w:lang w:val="en-US"/>
        </w:rPr>
        <w:t xml:space="preserve">. </w:t>
      </w:r>
    </w:p>
    <w:p w:rsidR="00CC4748" w:rsidRPr="001420DE" w:rsidRDefault="00CC4748" w:rsidP="00CC4748">
      <w:pPr>
        <w:jc w:val="both"/>
      </w:pPr>
    </w:p>
    <w:p w:rsidR="00ED47A0" w:rsidRPr="001420DE" w:rsidRDefault="00CC4748" w:rsidP="00CC4748">
      <w:pPr>
        <w:jc w:val="center"/>
      </w:pPr>
      <w:r w:rsidRPr="001420DE">
        <w:rPr>
          <w:noProof/>
        </w:rPr>
        <w:drawing>
          <wp:inline distT="0" distB="0" distL="0" distR="0">
            <wp:extent cx="5486400" cy="1960880"/>
            <wp:effectExtent l="25400" t="0" r="0" b="0"/>
            <wp:docPr id="4" name="" descr="Synopsi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nopsis.tiff"/>
                    <pic:cNvPicPr/>
                  </pic:nvPicPr>
                  <pic:blipFill>
                    <a:blip r:embed="rId24"/>
                    <a:stretch>
                      <a:fillRect/>
                    </a:stretch>
                  </pic:blipFill>
                  <pic:spPr>
                    <a:xfrm>
                      <a:off x="0" y="0"/>
                      <a:ext cx="5486400" cy="1960880"/>
                    </a:xfrm>
                    <a:prstGeom prst="rect">
                      <a:avLst/>
                    </a:prstGeom>
                  </pic:spPr>
                </pic:pic>
              </a:graphicData>
            </a:graphic>
          </wp:inline>
        </w:drawing>
      </w:r>
    </w:p>
    <w:p w:rsidR="009C2A34" w:rsidRPr="001420DE" w:rsidRDefault="00A563B4" w:rsidP="00A563B4">
      <w:pPr>
        <w:pStyle w:val="ListParagraph"/>
        <w:ind w:left="0"/>
        <w:jc w:val="center"/>
        <w:rPr>
          <w:rFonts w:asciiTheme="majorHAnsi" w:hAnsiTheme="majorHAnsi"/>
          <w:color w:val="4A6F88"/>
          <w:sz w:val="20"/>
          <w:lang w:val="en-US"/>
        </w:rPr>
      </w:pPr>
      <w:r w:rsidRPr="001420DE">
        <w:rPr>
          <w:rFonts w:asciiTheme="majorHAnsi" w:hAnsiTheme="majorHAnsi"/>
          <w:color w:val="4A6F88"/>
          <w:sz w:val="20"/>
          <w:lang w:val="en-US"/>
        </w:rPr>
        <w:t>A Synopsis of Adventace®</w:t>
      </w:r>
    </w:p>
    <w:p w:rsidR="000C2223" w:rsidRPr="00F57045" w:rsidRDefault="007973C4" w:rsidP="00F57045">
      <w:pPr>
        <w:pStyle w:val="3DSTitle1"/>
      </w:pPr>
      <w:bookmarkStart w:id="6" w:name="_Toc223140262"/>
      <w:r w:rsidRPr="00F57045">
        <w:t xml:space="preserve">A Client </w:t>
      </w:r>
      <w:r w:rsidR="00532061" w:rsidRPr="00F57045">
        <w:t xml:space="preserve">Success </w:t>
      </w:r>
      <w:bookmarkEnd w:id="6"/>
      <w:r w:rsidRPr="00F57045">
        <w:t>Story</w:t>
      </w:r>
    </w:p>
    <w:p w:rsidR="000C2223" w:rsidRPr="000C2223" w:rsidRDefault="000C2223" w:rsidP="000C2223">
      <w:pPr>
        <w:widowControl w:val="0"/>
        <w:autoSpaceDE w:val="0"/>
        <w:autoSpaceDN w:val="0"/>
        <w:adjustRightInd w:val="0"/>
        <w:spacing w:line="276" w:lineRule="auto"/>
        <w:rPr>
          <w:szCs w:val="22"/>
        </w:rPr>
      </w:pPr>
    </w:p>
    <w:p w:rsidR="000C2223" w:rsidRPr="000C2223" w:rsidRDefault="000C2223" w:rsidP="000C2223">
      <w:pPr>
        <w:widowControl w:val="0"/>
        <w:autoSpaceDE w:val="0"/>
        <w:autoSpaceDN w:val="0"/>
        <w:adjustRightInd w:val="0"/>
        <w:spacing w:line="276" w:lineRule="auto"/>
        <w:rPr>
          <w:rFonts w:cs="Calibri"/>
          <w:szCs w:val="26"/>
        </w:rPr>
      </w:pPr>
      <w:r w:rsidRPr="000C2223">
        <w:rPr>
          <w:rFonts w:cs="Calibri"/>
          <w:szCs w:val="26"/>
        </w:rPr>
        <w:t>SolidWorks, a global software company, provides engineers and design teams with complete, intuitive 3D software solutions that help their clients transform innovation into business success.  More than 1,723,900 product designers and engineers, representing 157,100 organizations worldwide, use SolidWorks.</w:t>
      </w:r>
    </w:p>
    <w:p w:rsidR="000C2223" w:rsidRPr="000C2223" w:rsidRDefault="000C2223" w:rsidP="000C2223">
      <w:pPr>
        <w:widowControl w:val="0"/>
        <w:autoSpaceDE w:val="0"/>
        <w:autoSpaceDN w:val="0"/>
        <w:adjustRightInd w:val="0"/>
        <w:spacing w:line="276" w:lineRule="auto"/>
        <w:rPr>
          <w:rFonts w:cs="Calibri"/>
          <w:szCs w:val="26"/>
        </w:rPr>
      </w:pPr>
    </w:p>
    <w:p w:rsidR="000C2223" w:rsidRPr="000C2223" w:rsidRDefault="000C2223" w:rsidP="000C2223">
      <w:pPr>
        <w:widowControl w:val="0"/>
        <w:autoSpaceDE w:val="0"/>
        <w:autoSpaceDN w:val="0"/>
        <w:adjustRightInd w:val="0"/>
        <w:spacing w:line="276" w:lineRule="auto"/>
        <w:rPr>
          <w:rFonts w:cs="Calibri"/>
          <w:szCs w:val="26"/>
        </w:rPr>
      </w:pPr>
      <w:r w:rsidRPr="000C2223">
        <w:rPr>
          <w:rFonts w:cs="Calibri"/>
          <w:szCs w:val="26"/>
        </w:rPr>
        <w:t>SolidWorks had aggressive growth targets and the added challenge of selling its products through a global network of 450 Value-Added Resellers with over 2,000 sales people in 71 countries.  To achieve these targets, Lutz Feldmann, SolidWorks’ Worldwide Sales Certification Program Manager, identified three sales certification levels for sales people.  Here is a brief description of each:</w:t>
      </w:r>
    </w:p>
    <w:p w:rsidR="000C2223" w:rsidRPr="000C2223" w:rsidRDefault="000C2223" w:rsidP="000C2223">
      <w:pPr>
        <w:widowControl w:val="0"/>
        <w:autoSpaceDE w:val="0"/>
        <w:autoSpaceDN w:val="0"/>
        <w:adjustRightInd w:val="0"/>
        <w:spacing w:line="276" w:lineRule="auto"/>
        <w:rPr>
          <w:rFonts w:cs="Calibri"/>
          <w:szCs w:val="26"/>
        </w:rPr>
      </w:pPr>
    </w:p>
    <w:p w:rsidR="000C2223" w:rsidRPr="000C2223" w:rsidRDefault="000C2223" w:rsidP="000C2223">
      <w:pPr>
        <w:widowControl w:val="0"/>
        <w:autoSpaceDE w:val="0"/>
        <w:autoSpaceDN w:val="0"/>
        <w:adjustRightInd w:val="0"/>
        <w:spacing w:line="276" w:lineRule="auto"/>
        <w:rPr>
          <w:rFonts w:cs="Calibri"/>
          <w:szCs w:val="26"/>
        </w:rPr>
      </w:pPr>
      <w:r w:rsidRPr="000C2223">
        <w:rPr>
          <w:rFonts w:cs="Calibri"/>
          <w:szCs w:val="26"/>
        </w:rPr>
        <w:t>• Level 1 - CSSP (Certified SolidWorks Sales Professional)</w:t>
      </w:r>
    </w:p>
    <w:p w:rsidR="000C2223" w:rsidRPr="000C2223" w:rsidRDefault="000C2223" w:rsidP="000C2223">
      <w:pPr>
        <w:widowControl w:val="0"/>
        <w:autoSpaceDE w:val="0"/>
        <w:autoSpaceDN w:val="0"/>
        <w:adjustRightInd w:val="0"/>
        <w:spacing w:line="276" w:lineRule="auto"/>
        <w:rPr>
          <w:rFonts w:cs="Calibri"/>
          <w:szCs w:val="26"/>
        </w:rPr>
      </w:pPr>
      <w:r w:rsidRPr="000C2223">
        <w:rPr>
          <w:rFonts w:cs="Calibri"/>
          <w:szCs w:val="26"/>
        </w:rPr>
        <w:t xml:space="preserve">          </w:t>
      </w:r>
      <w:r w:rsidRPr="000C2223">
        <w:rPr>
          <w:rFonts w:hAnsi="Times New Roman" w:cs="Times New Roman"/>
          <w:szCs w:val="26"/>
        </w:rPr>
        <w:t>◦</w:t>
      </w:r>
      <w:r w:rsidRPr="000C2223">
        <w:rPr>
          <w:rFonts w:cs="Calibri"/>
          <w:szCs w:val="26"/>
        </w:rPr>
        <w:t xml:space="preserve"> Adventace Foundation Program</w:t>
      </w:r>
    </w:p>
    <w:p w:rsidR="000C2223" w:rsidRPr="000C2223" w:rsidRDefault="000C2223" w:rsidP="000C2223">
      <w:pPr>
        <w:widowControl w:val="0"/>
        <w:autoSpaceDE w:val="0"/>
        <w:autoSpaceDN w:val="0"/>
        <w:adjustRightInd w:val="0"/>
        <w:spacing w:line="276" w:lineRule="auto"/>
        <w:rPr>
          <w:rFonts w:cs="Calibri"/>
          <w:szCs w:val="26"/>
        </w:rPr>
      </w:pPr>
      <w:r w:rsidRPr="000C2223">
        <w:rPr>
          <w:rFonts w:cs="Calibri"/>
          <w:szCs w:val="26"/>
        </w:rPr>
        <w:t xml:space="preserve">          </w:t>
      </w:r>
      <w:r w:rsidRPr="000C2223">
        <w:rPr>
          <w:rFonts w:hAnsi="Times New Roman" w:cs="Times New Roman"/>
          <w:szCs w:val="26"/>
        </w:rPr>
        <w:t>◦</w:t>
      </w:r>
      <w:r w:rsidRPr="000C2223">
        <w:rPr>
          <w:rFonts w:cs="Calibri"/>
          <w:szCs w:val="26"/>
        </w:rPr>
        <w:t xml:space="preserve"> Designed to help sellers improve sales in their ‘core’ marketplace</w:t>
      </w:r>
    </w:p>
    <w:p w:rsidR="000C2223" w:rsidRPr="000C2223" w:rsidRDefault="000C2223" w:rsidP="000C2223">
      <w:pPr>
        <w:widowControl w:val="0"/>
        <w:autoSpaceDE w:val="0"/>
        <w:autoSpaceDN w:val="0"/>
        <w:adjustRightInd w:val="0"/>
        <w:spacing w:line="276" w:lineRule="auto"/>
        <w:rPr>
          <w:rFonts w:cs="Calibri"/>
          <w:szCs w:val="26"/>
        </w:rPr>
      </w:pPr>
      <w:r w:rsidRPr="000C2223">
        <w:rPr>
          <w:rFonts w:cs="Calibri"/>
          <w:szCs w:val="26"/>
        </w:rPr>
        <w:t xml:space="preserve">          </w:t>
      </w:r>
      <w:r w:rsidRPr="000C2223">
        <w:rPr>
          <w:rFonts w:hAnsi="Times New Roman" w:cs="Times New Roman"/>
          <w:szCs w:val="26"/>
        </w:rPr>
        <w:t>◦</w:t>
      </w:r>
      <w:r w:rsidRPr="000C2223">
        <w:rPr>
          <w:rFonts w:cs="Calibri"/>
          <w:szCs w:val="26"/>
        </w:rPr>
        <w:t xml:space="preserve"> Product know-­how focused on SolidWorks CAD</w:t>
      </w:r>
    </w:p>
    <w:p w:rsidR="000C2223" w:rsidRPr="000C2223" w:rsidRDefault="000C2223" w:rsidP="000C2223">
      <w:pPr>
        <w:widowControl w:val="0"/>
        <w:autoSpaceDE w:val="0"/>
        <w:autoSpaceDN w:val="0"/>
        <w:adjustRightInd w:val="0"/>
        <w:spacing w:line="276" w:lineRule="auto"/>
        <w:rPr>
          <w:rFonts w:cs="Calibri"/>
          <w:szCs w:val="26"/>
        </w:rPr>
      </w:pPr>
    </w:p>
    <w:p w:rsidR="000C2223" w:rsidRPr="000C2223" w:rsidRDefault="000C2223" w:rsidP="000C2223">
      <w:pPr>
        <w:widowControl w:val="0"/>
        <w:autoSpaceDE w:val="0"/>
        <w:autoSpaceDN w:val="0"/>
        <w:adjustRightInd w:val="0"/>
        <w:spacing w:line="276" w:lineRule="auto"/>
        <w:rPr>
          <w:rFonts w:cs="Calibri"/>
          <w:szCs w:val="26"/>
        </w:rPr>
      </w:pPr>
      <w:r w:rsidRPr="000C2223">
        <w:rPr>
          <w:rFonts w:cs="Calibri"/>
          <w:szCs w:val="26"/>
        </w:rPr>
        <w:t>• Level 2 - CSSSP (Certified SolidWorks Solution Sales Professional)</w:t>
      </w:r>
    </w:p>
    <w:p w:rsidR="000C2223" w:rsidRPr="000C2223" w:rsidRDefault="000C2223" w:rsidP="000C2223">
      <w:pPr>
        <w:widowControl w:val="0"/>
        <w:autoSpaceDE w:val="0"/>
        <w:autoSpaceDN w:val="0"/>
        <w:adjustRightInd w:val="0"/>
        <w:spacing w:line="276" w:lineRule="auto"/>
        <w:rPr>
          <w:rFonts w:cs="Calibri"/>
          <w:szCs w:val="26"/>
        </w:rPr>
      </w:pPr>
      <w:r w:rsidRPr="000C2223">
        <w:rPr>
          <w:rFonts w:cs="Calibri"/>
          <w:szCs w:val="26"/>
        </w:rPr>
        <w:t xml:space="preserve">          </w:t>
      </w:r>
      <w:r w:rsidRPr="000C2223">
        <w:rPr>
          <w:rFonts w:hAnsi="Times New Roman" w:cs="Times New Roman"/>
          <w:szCs w:val="26"/>
        </w:rPr>
        <w:t>◦</w:t>
      </w:r>
      <w:r w:rsidRPr="000C2223">
        <w:rPr>
          <w:rFonts w:cs="Calibri"/>
          <w:szCs w:val="26"/>
        </w:rPr>
        <w:t xml:space="preserve"> Adventace Account Management Program (AMP)</w:t>
      </w:r>
    </w:p>
    <w:p w:rsidR="000C2223" w:rsidRPr="000C2223" w:rsidRDefault="000C2223" w:rsidP="000C2223">
      <w:pPr>
        <w:widowControl w:val="0"/>
        <w:autoSpaceDE w:val="0"/>
        <w:autoSpaceDN w:val="0"/>
        <w:adjustRightInd w:val="0"/>
        <w:spacing w:line="276" w:lineRule="auto"/>
        <w:rPr>
          <w:rFonts w:cs="Calibri"/>
          <w:szCs w:val="26"/>
        </w:rPr>
      </w:pPr>
      <w:r w:rsidRPr="000C2223">
        <w:rPr>
          <w:rFonts w:cs="Calibri"/>
          <w:szCs w:val="26"/>
        </w:rPr>
        <w:t xml:space="preserve">          </w:t>
      </w:r>
      <w:r w:rsidRPr="000C2223">
        <w:rPr>
          <w:rFonts w:hAnsi="Times New Roman" w:cs="Times New Roman"/>
          <w:szCs w:val="26"/>
        </w:rPr>
        <w:t>◦</w:t>
      </w:r>
      <w:r w:rsidRPr="000C2223">
        <w:rPr>
          <w:rFonts w:cs="Calibri"/>
          <w:szCs w:val="26"/>
        </w:rPr>
        <w:t xml:space="preserve"> Targets major account management</w:t>
      </w:r>
    </w:p>
    <w:p w:rsidR="000C2223" w:rsidRPr="000C2223" w:rsidRDefault="000C2223" w:rsidP="000C2223">
      <w:pPr>
        <w:widowControl w:val="0"/>
        <w:autoSpaceDE w:val="0"/>
        <w:autoSpaceDN w:val="0"/>
        <w:adjustRightInd w:val="0"/>
        <w:spacing w:line="276" w:lineRule="auto"/>
        <w:rPr>
          <w:rFonts w:cs="Calibri"/>
          <w:szCs w:val="26"/>
        </w:rPr>
      </w:pPr>
      <w:r w:rsidRPr="000C2223">
        <w:rPr>
          <w:rFonts w:cs="Calibri"/>
          <w:szCs w:val="26"/>
        </w:rPr>
        <w:t xml:space="preserve">          </w:t>
      </w:r>
      <w:r w:rsidRPr="000C2223">
        <w:rPr>
          <w:rFonts w:hAnsi="Times New Roman" w:cs="Times New Roman"/>
          <w:szCs w:val="26"/>
        </w:rPr>
        <w:t>◦</w:t>
      </w:r>
      <w:r w:rsidRPr="000C2223">
        <w:rPr>
          <w:rFonts w:cs="Calibri"/>
          <w:szCs w:val="26"/>
        </w:rPr>
        <w:t xml:space="preserve"> Broader product know-­how</w:t>
      </w:r>
    </w:p>
    <w:p w:rsidR="000C2223" w:rsidRPr="000C2223" w:rsidRDefault="000C2223" w:rsidP="000C2223">
      <w:pPr>
        <w:widowControl w:val="0"/>
        <w:autoSpaceDE w:val="0"/>
        <w:autoSpaceDN w:val="0"/>
        <w:adjustRightInd w:val="0"/>
        <w:spacing w:line="276" w:lineRule="auto"/>
        <w:rPr>
          <w:rFonts w:cs="Calibri"/>
          <w:szCs w:val="26"/>
        </w:rPr>
      </w:pPr>
    </w:p>
    <w:p w:rsidR="000C2223" w:rsidRPr="000C2223" w:rsidRDefault="000C2223" w:rsidP="000C2223">
      <w:pPr>
        <w:widowControl w:val="0"/>
        <w:autoSpaceDE w:val="0"/>
        <w:autoSpaceDN w:val="0"/>
        <w:adjustRightInd w:val="0"/>
        <w:spacing w:line="276" w:lineRule="auto"/>
        <w:rPr>
          <w:rFonts w:cs="Calibri"/>
          <w:szCs w:val="26"/>
        </w:rPr>
      </w:pPr>
      <w:r w:rsidRPr="000C2223">
        <w:rPr>
          <w:rFonts w:cs="Calibri"/>
          <w:szCs w:val="26"/>
        </w:rPr>
        <w:t>• Level 3 - CSESP (Certified SolidWorks Enterprise Sales Professional)</w:t>
      </w:r>
    </w:p>
    <w:p w:rsidR="000C2223" w:rsidRPr="000C2223" w:rsidRDefault="000C2223" w:rsidP="000C2223">
      <w:pPr>
        <w:widowControl w:val="0"/>
        <w:autoSpaceDE w:val="0"/>
        <w:autoSpaceDN w:val="0"/>
        <w:adjustRightInd w:val="0"/>
        <w:spacing w:line="276" w:lineRule="auto"/>
        <w:rPr>
          <w:rFonts w:cs="Calibri"/>
          <w:szCs w:val="26"/>
        </w:rPr>
      </w:pPr>
      <w:r w:rsidRPr="000C2223">
        <w:rPr>
          <w:rFonts w:cs="Calibri"/>
          <w:szCs w:val="26"/>
        </w:rPr>
        <w:t xml:space="preserve">          </w:t>
      </w:r>
      <w:r w:rsidRPr="000C2223">
        <w:rPr>
          <w:rFonts w:hAnsi="Times New Roman" w:cs="Times New Roman"/>
          <w:szCs w:val="26"/>
        </w:rPr>
        <w:t>◦</w:t>
      </w:r>
      <w:r w:rsidRPr="000C2223">
        <w:rPr>
          <w:rFonts w:cs="Calibri"/>
          <w:szCs w:val="26"/>
        </w:rPr>
        <w:t xml:space="preserve"> Adventace Winning Major Opportunities Program (WMO)</w:t>
      </w:r>
    </w:p>
    <w:p w:rsidR="000C2223" w:rsidRPr="000C2223" w:rsidRDefault="000C2223" w:rsidP="000C2223">
      <w:pPr>
        <w:widowControl w:val="0"/>
        <w:autoSpaceDE w:val="0"/>
        <w:autoSpaceDN w:val="0"/>
        <w:adjustRightInd w:val="0"/>
        <w:spacing w:line="276" w:lineRule="auto"/>
        <w:rPr>
          <w:rFonts w:cs="Calibri"/>
          <w:szCs w:val="26"/>
        </w:rPr>
      </w:pPr>
      <w:r w:rsidRPr="000C2223">
        <w:rPr>
          <w:rFonts w:cs="Calibri"/>
          <w:szCs w:val="26"/>
        </w:rPr>
        <w:t xml:space="preserve">          </w:t>
      </w:r>
      <w:r w:rsidRPr="000C2223">
        <w:rPr>
          <w:rFonts w:hAnsi="Times New Roman" w:cs="Times New Roman"/>
          <w:szCs w:val="26"/>
        </w:rPr>
        <w:t>◦</w:t>
      </w:r>
      <w:r w:rsidRPr="000C2223">
        <w:rPr>
          <w:rFonts w:cs="Calibri"/>
          <w:szCs w:val="26"/>
        </w:rPr>
        <w:t xml:space="preserve"> Targets major opportunities</w:t>
      </w:r>
    </w:p>
    <w:p w:rsidR="000C2223" w:rsidRPr="000C2223" w:rsidRDefault="000C2223" w:rsidP="000C2223">
      <w:pPr>
        <w:widowControl w:val="0"/>
        <w:autoSpaceDE w:val="0"/>
        <w:autoSpaceDN w:val="0"/>
        <w:adjustRightInd w:val="0"/>
        <w:spacing w:line="276" w:lineRule="auto"/>
        <w:rPr>
          <w:rFonts w:cs="Calibri"/>
          <w:szCs w:val="26"/>
        </w:rPr>
      </w:pPr>
      <w:r w:rsidRPr="000C2223">
        <w:rPr>
          <w:rFonts w:cs="Calibri"/>
          <w:szCs w:val="26"/>
        </w:rPr>
        <w:t xml:space="preserve">          </w:t>
      </w:r>
      <w:r w:rsidRPr="000C2223">
        <w:rPr>
          <w:rFonts w:hAnsi="Times New Roman" w:cs="Times New Roman"/>
          <w:szCs w:val="26"/>
        </w:rPr>
        <w:t>◦</w:t>
      </w:r>
      <w:r w:rsidRPr="000C2223">
        <w:rPr>
          <w:rFonts w:cs="Calibri"/>
          <w:szCs w:val="26"/>
        </w:rPr>
        <w:t xml:space="preserve"> Focused on multi-­product, solution sales</w:t>
      </w:r>
    </w:p>
    <w:p w:rsidR="000C2223" w:rsidRPr="000C2223" w:rsidRDefault="000C2223" w:rsidP="000C2223">
      <w:pPr>
        <w:widowControl w:val="0"/>
        <w:autoSpaceDE w:val="0"/>
        <w:autoSpaceDN w:val="0"/>
        <w:adjustRightInd w:val="0"/>
        <w:spacing w:line="276" w:lineRule="auto"/>
        <w:jc w:val="center"/>
        <w:rPr>
          <w:rFonts w:cs="Calibri"/>
          <w:szCs w:val="26"/>
        </w:rPr>
      </w:pPr>
    </w:p>
    <w:p w:rsidR="00425D6A" w:rsidRPr="001420DE" w:rsidRDefault="000C2223" w:rsidP="000C2223">
      <w:pPr>
        <w:spacing w:line="276" w:lineRule="auto"/>
      </w:pPr>
      <w:r w:rsidRPr="000C2223">
        <w:rPr>
          <w:rFonts w:cs="Calibri"/>
          <w:szCs w:val="26"/>
        </w:rPr>
        <w:t>To compare performance, non-certified sellers were set to a baseline of 100%.  In so doing, the following performance improvements were</w:t>
      </w:r>
      <w:r w:rsidR="005C4ECD">
        <w:rPr>
          <w:rFonts w:cs="Calibri"/>
          <w:szCs w:val="26"/>
        </w:rPr>
        <w:t xml:space="preserve"> </w:t>
      </w:r>
      <w:r w:rsidRPr="000C2223">
        <w:rPr>
          <w:rFonts w:cs="Calibri"/>
          <w:szCs w:val="26"/>
        </w:rPr>
        <w:t>identified for certified VAR Sellers:</w:t>
      </w:r>
    </w:p>
    <w:p w:rsidR="005C4ECD" w:rsidRDefault="005C4ECD" w:rsidP="00425D6A">
      <w:pPr>
        <w:pStyle w:val="ListParagraph"/>
        <w:ind w:left="0"/>
        <w:jc w:val="center"/>
        <w:rPr>
          <w:rFonts w:asciiTheme="majorHAnsi" w:hAnsiTheme="majorHAnsi"/>
          <w:color w:val="4A6F88"/>
          <w:sz w:val="20"/>
          <w:lang w:val="en-US"/>
        </w:rPr>
      </w:pPr>
      <w:r>
        <w:rPr>
          <w:rFonts w:cs="Calibri"/>
          <w:noProof/>
          <w:szCs w:val="26"/>
          <w:lang w:val="en-US"/>
        </w:rPr>
        <w:drawing>
          <wp:inline distT="0" distB="0" distL="0" distR="0">
            <wp:extent cx="3551709" cy="2669059"/>
            <wp:effectExtent l="25400" t="0" r="4291" b="0"/>
            <wp:docPr id="50" name="" descr="SWX Succes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X Success.tiff"/>
                    <pic:cNvPicPr/>
                  </pic:nvPicPr>
                  <pic:blipFill>
                    <a:blip r:embed="rId25"/>
                    <a:stretch>
                      <a:fillRect/>
                    </a:stretch>
                  </pic:blipFill>
                  <pic:spPr>
                    <a:xfrm>
                      <a:off x="0" y="0"/>
                      <a:ext cx="3551709" cy="2669059"/>
                    </a:xfrm>
                    <a:prstGeom prst="rect">
                      <a:avLst/>
                    </a:prstGeom>
                  </pic:spPr>
                </pic:pic>
              </a:graphicData>
            </a:graphic>
          </wp:inline>
        </w:drawing>
      </w:r>
    </w:p>
    <w:p w:rsidR="00425D6A" w:rsidRPr="001420DE" w:rsidRDefault="00425D6A" w:rsidP="00425D6A">
      <w:pPr>
        <w:pStyle w:val="ListParagraph"/>
        <w:ind w:left="0"/>
        <w:jc w:val="center"/>
        <w:rPr>
          <w:rFonts w:asciiTheme="majorHAnsi" w:hAnsiTheme="majorHAnsi"/>
          <w:color w:val="4A6F88"/>
          <w:sz w:val="20"/>
          <w:lang w:val="en-US"/>
        </w:rPr>
      </w:pPr>
      <w:r w:rsidRPr="001420DE">
        <w:rPr>
          <w:rFonts w:asciiTheme="majorHAnsi" w:hAnsiTheme="majorHAnsi"/>
          <w:color w:val="4A6F88"/>
          <w:sz w:val="20"/>
          <w:lang w:val="en-US"/>
        </w:rPr>
        <w:t>SolidWorks Results</w:t>
      </w:r>
    </w:p>
    <w:p w:rsidR="00D56D44" w:rsidRPr="00D56D44" w:rsidRDefault="006E3B7B" w:rsidP="006E3B7B">
      <w:pPr>
        <w:widowControl w:val="0"/>
        <w:autoSpaceDE w:val="0"/>
        <w:autoSpaceDN w:val="0"/>
        <w:adjustRightInd w:val="0"/>
      </w:pPr>
      <w:r w:rsidRPr="001420DE">
        <w:rPr>
          <w:b/>
          <w:color w:val="4F81BD" w:themeColor="accent1"/>
        </w:rPr>
        <w:t>Mr. Lutz Feldmann</w:t>
      </w:r>
      <w:r w:rsidRPr="001420DE">
        <w:t xml:space="preserve"> is SolidWorks’ </w:t>
      </w:r>
      <w:r w:rsidRPr="001420DE">
        <w:rPr>
          <w:rFonts w:cs="Arial"/>
          <w:szCs w:val="28"/>
        </w:rPr>
        <w:t xml:space="preserve">Worldwide Sales Certification Program Manager.  </w:t>
      </w:r>
      <w:r w:rsidRPr="001420DE">
        <w:t xml:space="preserve">We hope you would agree with his statement: </w:t>
      </w:r>
      <w:r w:rsidRPr="001420DE">
        <w:rPr>
          <w:i/>
        </w:rPr>
        <w:t>"These metrics are quite compelling, and reveal the value of and retention from the certification programs".</w:t>
      </w:r>
    </w:p>
    <w:p w:rsidR="00D56D44" w:rsidRPr="00D56D44" w:rsidRDefault="00D56D44" w:rsidP="006E3B7B">
      <w:pPr>
        <w:widowControl w:val="0"/>
        <w:autoSpaceDE w:val="0"/>
        <w:autoSpaceDN w:val="0"/>
        <w:adjustRightInd w:val="0"/>
      </w:pPr>
    </w:p>
    <w:p w:rsidR="00374381" w:rsidRPr="00423488" w:rsidRDefault="00D56D44" w:rsidP="00423488">
      <w:pPr>
        <w:widowControl w:val="0"/>
        <w:autoSpaceDE w:val="0"/>
        <w:autoSpaceDN w:val="0"/>
        <w:adjustRightInd w:val="0"/>
        <w:rPr>
          <w:rFonts w:cs="Arial"/>
          <w:b/>
          <w:color w:val="4F81BD" w:themeColor="accent1"/>
          <w:szCs w:val="28"/>
        </w:rPr>
      </w:pPr>
      <w:r w:rsidRPr="00C94A2B">
        <w:rPr>
          <w:rFonts w:cs="Arial"/>
          <w:b/>
          <w:color w:val="4F81BD" w:themeColor="accent1"/>
          <w:szCs w:val="28"/>
        </w:rPr>
        <w:t>Another success SolidWorks achieved was the establishment of one consistent worldwide “language” to communicate about opportunities, review pipelines, and forecast.  This has proven to be a significant accomplishment for a multinational multichannel company.</w:t>
      </w:r>
    </w:p>
    <w:p w:rsidR="00594190" w:rsidRDefault="00594190" w:rsidP="000A6CC7"/>
    <w:sectPr w:rsidR="00594190" w:rsidSect="00AA3FE8">
      <w:headerReference w:type="default" r:id="rId26"/>
      <w:footerReference w:type="default" r:id="rId27"/>
      <w:pgSz w:w="12240" w:h="15840"/>
      <w:pgMar w:top="1440" w:right="1800" w:bottom="1440" w:left="1800" w:gutter="0"/>
      <w:titlePg/>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Verdan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Lucida Grande">
    <w:panose1 w:val="05000000000000000000"/>
    <w:charset w:val="00"/>
    <w:family w:val="auto"/>
    <w:pitch w:val="variable"/>
    <w:sig w:usb0="00000003" w:usb1="00000000" w:usb2="00000000" w:usb3="00000000" w:csb0="00000001" w:csb1="00000000"/>
  </w:font>
  <w:font w:name="Chicago">
    <w:altName w:val="Chicago TU"/>
    <w:panose1 w:val="00000000000000000000"/>
    <w:charset w:val="00"/>
    <w:family w:val="auto"/>
    <w:notTrueType/>
    <w:pitch w:val="variable"/>
    <w:sig w:usb0="03000000"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7045" w:rsidRDefault="00F57045" w:rsidP="00E13E25">
    <w:pPr>
      <w:rPr>
        <w:sz w:val="20"/>
      </w:rPr>
    </w:pPr>
    <w:r>
      <w:rPr>
        <w:noProof/>
        <w:sz w:val="20"/>
      </w:rPr>
      <w:pict>
        <v:line id="_x0000_s2049" style="position:absolute;z-index:251659264;mso-position-horizontal:absolute;mso-position-vertical:absolute" from="-18.8pt,6.65pt" to="450.5pt,7.85pt" strokecolor="black [3213]" strokeweight="1pt">
          <v:fill o:detectmouseclick="t"/>
          <v:shadow on="t" opacity="22938f" mv:blur="38100f" offset="0,2pt"/>
          <v:textbox inset=",7.2pt,,7.2pt"/>
        </v:line>
      </w:pict>
    </w:r>
  </w:p>
  <w:p w:rsidR="00F57045" w:rsidRPr="00733BC7" w:rsidRDefault="00F57045" w:rsidP="00733BC7">
    <w:pPr>
      <w:jc w:val="center"/>
      <w:rPr>
        <w:rFonts w:cs="Arial"/>
        <w:sz w:val="20"/>
      </w:rPr>
    </w:pPr>
    <w:r>
      <w:rPr>
        <w:noProof/>
        <w:sz w:val="20"/>
      </w:rPr>
      <w:drawing>
        <wp:anchor distT="0" distB="0" distL="114300" distR="114300" simplePos="0" relativeHeight="251658240" behindDoc="0" locked="0" layoutInCell="1" allowOverlap="1">
          <wp:simplePos x="0" y="0"/>
          <wp:positionH relativeFrom="column">
            <wp:posOffset>5236210</wp:posOffset>
          </wp:positionH>
          <wp:positionV relativeFrom="paragraph">
            <wp:posOffset>1270</wp:posOffset>
          </wp:positionV>
          <wp:extent cx="478790" cy="447040"/>
          <wp:effectExtent l="25400" t="0" r="3810" b="0"/>
          <wp:wrapNone/>
          <wp:docPr id="23" name="" descr="Logo Blue &amp; Gol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Blue &amp; Gold.jpeg"/>
                  <pic:cNvPicPr/>
                </pic:nvPicPr>
                <pic:blipFill>
                  <a:blip r:embed="rId1"/>
                  <a:stretch>
                    <a:fillRect/>
                  </a:stretch>
                </pic:blipFill>
                <pic:spPr>
                  <a:xfrm>
                    <a:off x="0" y="0"/>
                    <a:ext cx="478790" cy="447040"/>
                  </a:xfrm>
                  <a:prstGeom prst="rect">
                    <a:avLst/>
                  </a:prstGeom>
                </pic:spPr>
              </pic:pic>
            </a:graphicData>
          </a:graphic>
        </wp:anchor>
      </w:drawing>
    </w:r>
    <w:r>
      <w:rPr>
        <w:sz w:val="20"/>
      </w:rPr>
      <w:t xml:space="preserve">An Introduction to </w:t>
    </w:r>
    <w:r w:rsidRPr="00733BC7">
      <w:rPr>
        <w:sz w:val="20"/>
      </w:rPr>
      <w:t>Adventace®</w:t>
    </w:r>
    <w:r>
      <w:rPr>
        <w:sz w:val="20"/>
      </w:rPr>
      <w:t xml:space="preserve"> LLC</w:t>
    </w:r>
    <w:r w:rsidRPr="00733BC7">
      <w:rPr>
        <w:sz w:val="20"/>
      </w:rPr>
      <w:t xml:space="preserve"> </w:t>
    </w:r>
  </w:p>
  <w:p w:rsidR="00F57045" w:rsidRPr="00733BC7" w:rsidRDefault="00F57045" w:rsidP="00733BC7">
    <w:pPr>
      <w:pStyle w:val="Footer"/>
      <w:tabs>
        <w:tab w:val="clear" w:pos="8640"/>
        <w:tab w:val="right" w:pos="8550"/>
      </w:tabs>
      <w:jc w:val="center"/>
      <w:rPr>
        <w:rFonts w:asciiTheme="majorHAnsi" w:hAnsiTheme="majorHAnsi"/>
        <w:sz w:val="20"/>
      </w:rPr>
    </w:pPr>
    <w:r w:rsidRPr="00733BC7">
      <w:rPr>
        <w:rFonts w:asciiTheme="majorHAnsi" w:hAnsiTheme="majorHAnsi"/>
        <w:sz w:val="20"/>
      </w:rPr>
      <w:t xml:space="preserve"> Create the High Performance Sales Environment® •©</w:t>
    </w:r>
    <w:r>
      <w:rPr>
        <w:rFonts w:asciiTheme="majorHAnsi" w:hAnsiTheme="majorHAnsi"/>
        <w:sz w:val="20"/>
      </w:rPr>
      <w:t xml:space="preserve">2013 </w:t>
    </w:r>
    <w:r w:rsidRPr="00733BC7">
      <w:rPr>
        <w:rFonts w:asciiTheme="majorHAnsi" w:hAnsiTheme="majorHAnsi"/>
        <w:sz w:val="20"/>
      </w:rPr>
      <w:t>• Confidential</w:t>
    </w:r>
  </w:p>
  <w:p w:rsidR="00F57045" w:rsidRPr="00733BC7" w:rsidRDefault="00F57045" w:rsidP="00733BC7">
    <w:pPr>
      <w:pStyle w:val="Footer"/>
      <w:tabs>
        <w:tab w:val="clear" w:pos="8640"/>
        <w:tab w:val="right" w:pos="9360"/>
        <w:tab w:val="left" w:pos="9900"/>
      </w:tabs>
      <w:ind w:right="594"/>
      <w:jc w:val="center"/>
      <w:rPr>
        <w:rFonts w:asciiTheme="majorHAnsi" w:hAnsiTheme="majorHAnsi"/>
        <w:color w:val="000000"/>
        <w:sz w:val="20"/>
      </w:rPr>
    </w:pPr>
    <w:r w:rsidRPr="00733BC7">
      <w:rPr>
        <w:rFonts w:asciiTheme="majorHAnsi" w:hAnsiTheme="majorHAnsi"/>
        <w:color w:val="000000"/>
        <w:sz w:val="20"/>
      </w:rPr>
      <w:t xml:space="preserve">Page </w:t>
    </w:r>
    <w:r w:rsidRPr="00733BC7">
      <w:rPr>
        <w:rFonts w:asciiTheme="majorHAnsi" w:hAnsiTheme="majorHAnsi"/>
        <w:color w:val="000000"/>
        <w:sz w:val="20"/>
      </w:rPr>
      <w:fldChar w:fldCharType="begin"/>
    </w:r>
    <w:r w:rsidRPr="00733BC7">
      <w:rPr>
        <w:rFonts w:asciiTheme="majorHAnsi" w:hAnsiTheme="majorHAnsi"/>
        <w:color w:val="000000"/>
        <w:sz w:val="20"/>
      </w:rPr>
      <w:instrText xml:space="preserve"> PAGE </w:instrText>
    </w:r>
    <w:r w:rsidRPr="00733BC7">
      <w:rPr>
        <w:rFonts w:asciiTheme="majorHAnsi" w:hAnsiTheme="majorHAnsi"/>
        <w:color w:val="000000"/>
        <w:sz w:val="20"/>
      </w:rPr>
      <w:fldChar w:fldCharType="separate"/>
    </w:r>
    <w:r w:rsidR="00BC2A7D">
      <w:rPr>
        <w:rFonts w:asciiTheme="majorHAnsi" w:hAnsiTheme="majorHAnsi"/>
        <w:noProof/>
        <w:color w:val="000000"/>
        <w:sz w:val="20"/>
      </w:rPr>
      <w:t>5</w:t>
    </w:r>
    <w:r w:rsidRPr="00733BC7">
      <w:rPr>
        <w:rFonts w:asciiTheme="majorHAnsi" w:hAnsiTheme="majorHAnsi"/>
        <w:color w:val="000000"/>
        <w:sz w:val="20"/>
      </w:rPr>
      <w:fldChar w:fldCharType="end"/>
    </w:r>
    <w:r w:rsidRPr="00733BC7">
      <w:rPr>
        <w:rFonts w:asciiTheme="majorHAnsi" w:hAnsiTheme="majorHAnsi"/>
        <w:color w:val="000000"/>
        <w:sz w:val="20"/>
      </w:rPr>
      <w:t xml:space="preserve"> of </w:t>
    </w:r>
    <w:r w:rsidRPr="00733BC7">
      <w:rPr>
        <w:rFonts w:asciiTheme="majorHAnsi" w:hAnsiTheme="majorHAnsi"/>
        <w:color w:val="000000"/>
        <w:sz w:val="20"/>
      </w:rPr>
      <w:fldChar w:fldCharType="begin"/>
    </w:r>
    <w:r w:rsidRPr="00733BC7">
      <w:rPr>
        <w:rFonts w:asciiTheme="majorHAnsi" w:hAnsiTheme="majorHAnsi"/>
        <w:color w:val="000000"/>
        <w:sz w:val="20"/>
      </w:rPr>
      <w:instrText xml:space="preserve"> NUMPAGES </w:instrText>
    </w:r>
    <w:r w:rsidRPr="00733BC7">
      <w:rPr>
        <w:rFonts w:asciiTheme="majorHAnsi" w:hAnsiTheme="majorHAnsi"/>
        <w:color w:val="000000"/>
        <w:sz w:val="20"/>
      </w:rPr>
      <w:fldChar w:fldCharType="separate"/>
    </w:r>
    <w:r w:rsidR="00BC2A7D">
      <w:rPr>
        <w:rFonts w:asciiTheme="majorHAnsi" w:hAnsiTheme="majorHAnsi"/>
        <w:noProof/>
        <w:color w:val="000000"/>
        <w:sz w:val="20"/>
      </w:rPr>
      <w:t>14</w:t>
    </w:r>
    <w:r w:rsidRPr="00733BC7">
      <w:rPr>
        <w:rFonts w:asciiTheme="majorHAnsi" w:hAnsiTheme="majorHAnsi"/>
        <w:color w:val="000000"/>
        <w:sz w:val="20"/>
      </w:rPr>
      <w:fldChar w:fldCharType="end"/>
    </w:r>
  </w:p>
  <w:p w:rsidR="00F57045" w:rsidRDefault="00F57045" w:rsidP="00733BC7">
    <w:pPr>
      <w:pStyle w:val="Footer"/>
      <w:spacing w:before="120"/>
      <w:jc w:val="center"/>
    </w:pPr>
  </w:p>
</w:ftr>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7045" w:rsidRDefault="00F57045">
    <w:pPr>
      <w:pStyle w:val="Header"/>
      <w:jc w:val="cente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1.35pt;height:111.35pt" o:bullet="t">
        <v:imagedata r:id="rId1" o:title="Bullets_3DS_level1"/>
      </v:shape>
    </w:pict>
  </w:numPicBullet>
  <w:abstractNum w:abstractNumId="0">
    <w:nsid w:val="FFFFFF82"/>
    <w:multiLevelType w:val="singleLevel"/>
    <w:tmpl w:val="BC6CFFFC"/>
    <w:lvl w:ilvl="0">
      <w:start w:val="1"/>
      <w:numFmt w:val="bullet"/>
      <w:pStyle w:val="Caption"/>
      <w:lvlText w:val=""/>
      <w:lvlJc w:val="left"/>
      <w:pPr>
        <w:tabs>
          <w:tab w:val="num" w:pos="1080"/>
        </w:tabs>
        <w:ind w:left="1080" w:hanging="360"/>
      </w:pPr>
      <w:rPr>
        <w:rFonts w:ascii="Symbol" w:hAnsi="Symbol" w:hint="default"/>
      </w:rPr>
    </w:lvl>
  </w:abstractNum>
  <w:abstractNum w:abstractNumId="1">
    <w:nsid w:val="FFFFFF83"/>
    <w:multiLevelType w:val="singleLevel"/>
    <w:tmpl w:val="56CAFAF2"/>
    <w:lvl w:ilvl="0">
      <w:start w:val="1"/>
      <w:numFmt w:val="bullet"/>
      <w:pStyle w:val="ListBullet2"/>
      <w:lvlText w:val=""/>
      <w:lvlJc w:val="left"/>
      <w:pPr>
        <w:tabs>
          <w:tab w:val="num" w:pos="720"/>
        </w:tabs>
        <w:ind w:left="720" w:hanging="360"/>
      </w:pPr>
      <w:rPr>
        <w:rFonts w:ascii="Symbol" w:hAnsi="Symbol" w:hint="default"/>
      </w:rPr>
    </w:lvl>
  </w:abstractNum>
  <w:abstractNum w:abstractNumId="2">
    <w:nsid w:val="00000001"/>
    <w:multiLevelType w:val="multilevel"/>
    <w:tmpl w:val="00000000"/>
    <w:lvl w:ilvl="0">
      <w:start w:val="1"/>
      <w:numFmt w:val="none"/>
      <w:pStyle w:val="testformat"/>
      <w:lvlText w:val="1."/>
      <w:lvlJc w:val="left"/>
      <w:pPr>
        <w:tabs>
          <w:tab w:val="num" w:pos="360"/>
        </w:tabs>
        <w:ind w:left="360" w:hanging="360"/>
      </w:pPr>
    </w:lvl>
    <w:lvl w:ilvl="1">
      <w:start w:val="1"/>
      <w:numFmt w:val="upperLetter"/>
      <w:lvlText w:val="%2."/>
      <w:lvlJc w:val="left"/>
      <w:pPr>
        <w:tabs>
          <w:tab w:val="num" w:pos="1008"/>
        </w:tabs>
        <w:ind w:left="1008" w:hanging="648"/>
      </w:pPr>
    </w:lvl>
    <w:lvl w:ilvl="2">
      <w:start w:val="2"/>
      <w:numFmt w:val="upperLetter"/>
      <w:lvlText w:val="%3."/>
      <w:lvlJc w:val="left"/>
      <w:pPr>
        <w:tabs>
          <w:tab w:val="num" w:pos="1008"/>
        </w:tabs>
        <w:ind w:left="1008" w:hanging="648"/>
      </w:pPr>
    </w:lvl>
    <w:lvl w:ilvl="3">
      <w:start w:val="3"/>
      <w:numFmt w:val="upperLetter"/>
      <w:lvlText w:val="%4."/>
      <w:lvlJc w:val="left"/>
      <w:pPr>
        <w:tabs>
          <w:tab w:val="num" w:pos="1008"/>
        </w:tabs>
        <w:ind w:left="1008" w:hanging="648"/>
      </w:pPr>
    </w:lvl>
    <w:lvl w:ilvl="4">
      <w:start w:val="4"/>
      <w:numFmt w:val="upperLetter"/>
      <w:lvlText w:val="%5"/>
      <w:lvlJc w:val="left"/>
      <w:pPr>
        <w:tabs>
          <w:tab w:val="num" w:pos="1008"/>
        </w:tabs>
        <w:ind w:left="1008" w:hanging="648"/>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00000002"/>
    <w:multiLevelType w:val="hybridMultilevel"/>
    <w:tmpl w:val="BB5AF118"/>
    <w:lvl w:ilvl="0" w:tplc="2EF49252">
      <w:start w:val="1"/>
      <w:numFmt w:val="bullet"/>
      <w:lvlText w:val="•"/>
      <w:lvlJc w:val="left"/>
      <w:pPr>
        <w:ind w:left="720" w:hanging="360"/>
      </w:pPr>
    </w:lvl>
    <w:lvl w:ilvl="1" w:tplc="E8FE2016">
      <w:numFmt w:val="decimal"/>
      <w:lvlText w:val=""/>
      <w:lvlJc w:val="left"/>
    </w:lvl>
    <w:lvl w:ilvl="2" w:tplc="4BD46144">
      <w:numFmt w:val="decimal"/>
      <w:lvlText w:val=""/>
      <w:lvlJc w:val="left"/>
    </w:lvl>
    <w:lvl w:ilvl="3" w:tplc="EDD802B4">
      <w:numFmt w:val="decimal"/>
      <w:lvlText w:val=""/>
      <w:lvlJc w:val="left"/>
    </w:lvl>
    <w:lvl w:ilvl="4" w:tplc="1E70EE70">
      <w:numFmt w:val="decimal"/>
      <w:lvlText w:val=""/>
      <w:lvlJc w:val="left"/>
    </w:lvl>
    <w:lvl w:ilvl="5" w:tplc="DA78CE6A">
      <w:numFmt w:val="decimal"/>
      <w:lvlText w:val=""/>
      <w:lvlJc w:val="left"/>
    </w:lvl>
    <w:lvl w:ilvl="6" w:tplc="5D8AE86E">
      <w:numFmt w:val="decimal"/>
      <w:lvlText w:val=""/>
      <w:lvlJc w:val="left"/>
    </w:lvl>
    <w:lvl w:ilvl="7" w:tplc="5044AB22">
      <w:numFmt w:val="decimal"/>
      <w:lvlText w:val=""/>
      <w:lvlJc w:val="left"/>
    </w:lvl>
    <w:lvl w:ilvl="8" w:tplc="AB1A87FA">
      <w:numFmt w:val="decimal"/>
      <w:lvlText w:val=""/>
      <w:lvlJc w:val="left"/>
    </w:lvl>
  </w:abstractNum>
  <w:abstractNum w:abstractNumId="4">
    <w:nsid w:val="13C47D09"/>
    <w:multiLevelType w:val="hybridMultilevel"/>
    <w:tmpl w:val="1B9A67E8"/>
    <w:lvl w:ilvl="0" w:tplc="C0643C70">
      <w:start w:val="1"/>
      <w:numFmt w:val="bullet"/>
      <w:lvlText w:val=""/>
      <w:lvlJc w:val="left"/>
      <w:pPr>
        <w:ind w:left="720" w:hanging="360"/>
      </w:pPr>
      <w:rPr>
        <w:rFonts w:ascii="Symbol" w:hAnsi="Symbol" w:hint="default"/>
      </w:rPr>
    </w:lvl>
    <w:lvl w:ilvl="1" w:tplc="70362DD8" w:tentative="1">
      <w:start w:val="1"/>
      <w:numFmt w:val="bullet"/>
      <w:lvlText w:val="o"/>
      <w:lvlJc w:val="left"/>
      <w:pPr>
        <w:ind w:left="1440" w:hanging="360"/>
      </w:pPr>
      <w:rPr>
        <w:rFonts w:ascii="Courier New" w:hAnsi="Courier New" w:hint="default"/>
      </w:rPr>
    </w:lvl>
    <w:lvl w:ilvl="2" w:tplc="4356CAA8" w:tentative="1">
      <w:start w:val="1"/>
      <w:numFmt w:val="bullet"/>
      <w:lvlText w:val=""/>
      <w:lvlJc w:val="left"/>
      <w:pPr>
        <w:ind w:left="2160" w:hanging="360"/>
      </w:pPr>
      <w:rPr>
        <w:rFonts w:ascii="Wingdings" w:hAnsi="Wingdings" w:hint="default"/>
      </w:rPr>
    </w:lvl>
    <w:lvl w:ilvl="3" w:tplc="2D0CB33E" w:tentative="1">
      <w:start w:val="1"/>
      <w:numFmt w:val="bullet"/>
      <w:lvlText w:val=""/>
      <w:lvlJc w:val="left"/>
      <w:pPr>
        <w:ind w:left="2880" w:hanging="360"/>
      </w:pPr>
      <w:rPr>
        <w:rFonts w:ascii="Symbol" w:hAnsi="Symbol" w:hint="default"/>
      </w:rPr>
    </w:lvl>
    <w:lvl w:ilvl="4" w:tplc="081448B2" w:tentative="1">
      <w:start w:val="1"/>
      <w:numFmt w:val="bullet"/>
      <w:lvlText w:val="o"/>
      <w:lvlJc w:val="left"/>
      <w:pPr>
        <w:ind w:left="3600" w:hanging="360"/>
      </w:pPr>
      <w:rPr>
        <w:rFonts w:ascii="Courier New" w:hAnsi="Courier New" w:hint="default"/>
      </w:rPr>
    </w:lvl>
    <w:lvl w:ilvl="5" w:tplc="5D16AC34" w:tentative="1">
      <w:start w:val="1"/>
      <w:numFmt w:val="bullet"/>
      <w:lvlText w:val=""/>
      <w:lvlJc w:val="left"/>
      <w:pPr>
        <w:ind w:left="4320" w:hanging="360"/>
      </w:pPr>
      <w:rPr>
        <w:rFonts w:ascii="Wingdings" w:hAnsi="Wingdings" w:hint="default"/>
      </w:rPr>
    </w:lvl>
    <w:lvl w:ilvl="6" w:tplc="F8EE5E70" w:tentative="1">
      <w:start w:val="1"/>
      <w:numFmt w:val="bullet"/>
      <w:lvlText w:val=""/>
      <w:lvlJc w:val="left"/>
      <w:pPr>
        <w:ind w:left="5040" w:hanging="360"/>
      </w:pPr>
      <w:rPr>
        <w:rFonts w:ascii="Symbol" w:hAnsi="Symbol" w:hint="default"/>
      </w:rPr>
    </w:lvl>
    <w:lvl w:ilvl="7" w:tplc="6868B94E" w:tentative="1">
      <w:start w:val="1"/>
      <w:numFmt w:val="bullet"/>
      <w:lvlText w:val="o"/>
      <w:lvlJc w:val="left"/>
      <w:pPr>
        <w:ind w:left="5760" w:hanging="360"/>
      </w:pPr>
      <w:rPr>
        <w:rFonts w:ascii="Courier New" w:hAnsi="Courier New" w:hint="default"/>
      </w:rPr>
    </w:lvl>
    <w:lvl w:ilvl="8" w:tplc="5764104C" w:tentative="1">
      <w:start w:val="1"/>
      <w:numFmt w:val="bullet"/>
      <w:lvlText w:val=""/>
      <w:lvlJc w:val="left"/>
      <w:pPr>
        <w:ind w:left="6480" w:hanging="360"/>
      </w:pPr>
      <w:rPr>
        <w:rFonts w:ascii="Wingdings" w:hAnsi="Wingdings" w:hint="default"/>
      </w:rPr>
    </w:lvl>
  </w:abstractNum>
  <w:abstractNum w:abstractNumId="5">
    <w:nsid w:val="1C454AF7"/>
    <w:multiLevelType w:val="hybridMultilevel"/>
    <w:tmpl w:val="30EC2BBE"/>
    <w:lvl w:ilvl="0" w:tplc="0409000F">
      <w:start w:val="1"/>
      <w:numFmt w:val="bullet"/>
      <w:lvlText w:val=""/>
      <w:lvlJc w:val="left"/>
      <w:pPr>
        <w:tabs>
          <w:tab w:val="num" w:pos="648"/>
        </w:tabs>
        <w:ind w:left="648" w:hanging="360"/>
      </w:pPr>
      <w:rPr>
        <w:rFonts w:ascii="Verdana" w:hAnsi="Verdana"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6">
    <w:nsid w:val="1F5F3933"/>
    <w:multiLevelType w:val="hybridMultilevel"/>
    <w:tmpl w:val="17D23606"/>
    <w:lvl w:ilvl="0" w:tplc="FF0053C6">
      <w:start w:val="1"/>
      <w:numFmt w:val="decimal"/>
      <w:lvlText w:val="%1."/>
      <w:lvlJc w:val="left"/>
      <w:pPr>
        <w:ind w:left="720" w:hanging="360"/>
      </w:pPr>
    </w:lvl>
    <w:lvl w:ilvl="1" w:tplc="32985EF0" w:tentative="1">
      <w:start w:val="1"/>
      <w:numFmt w:val="lowerLetter"/>
      <w:lvlText w:val="%2."/>
      <w:lvlJc w:val="left"/>
      <w:pPr>
        <w:ind w:left="1440" w:hanging="360"/>
      </w:pPr>
    </w:lvl>
    <w:lvl w:ilvl="2" w:tplc="7EC02D36" w:tentative="1">
      <w:start w:val="1"/>
      <w:numFmt w:val="lowerRoman"/>
      <w:lvlText w:val="%3."/>
      <w:lvlJc w:val="right"/>
      <w:pPr>
        <w:ind w:left="2160" w:hanging="180"/>
      </w:pPr>
    </w:lvl>
    <w:lvl w:ilvl="3" w:tplc="DF28B1A6" w:tentative="1">
      <w:start w:val="1"/>
      <w:numFmt w:val="decimal"/>
      <w:lvlText w:val="%4."/>
      <w:lvlJc w:val="left"/>
      <w:pPr>
        <w:ind w:left="2880" w:hanging="360"/>
      </w:pPr>
    </w:lvl>
    <w:lvl w:ilvl="4" w:tplc="C56EB168" w:tentative="1">
      <w:start w:val="1"/>
      <w:numFmt w:val="lowerLetter"/>
      <w:lvlText w:val="%5."/>
      <w:lvlJc w:val="left"/>
      <w:pPr>
        <w:ind w:left="3600" w:hanging="360"/>
      </w:pPr>
    </w:lvl>
    <w:lvl w:ilvl="5" w:tplc="911EB47C" w:tentative="1">
      <w:start w:val="1"/>
      <w:numFmt w:val="lowerRoman"/>
      <w:lvlText w:val="%6."/>
      <w:lvlJc w:val="right"/>
      <w:pPr>
        <w:ind w:left="4320" w:hanging="180"/>
      </w:pPr>
    </w:lvl>
    <w:lvl w:ilvl="6" w:tplc="7736C6B6" w:tentative="1">
      <w:start w:val="1"/>
      <w:numFmt w:val="decimal"/>
      <w:lvlText w:val="%7."/>
      <w:lvlJc w:val="left"/>
      <w:pPr>
        <w:ind w:left="5040" w:hanging="360"/>
      </w:pPr>
    </w:lvl>
    <w:lvl w:ilvl="7" w:tplc="E7D463E0" w:tentative="1">
      <w:start w:val="1"/>
      <w:numFmt w:val="lowerLetter"/>
      <w:lvlText w:val="%8."/>
      <w:lvlJc w:val="left"/>
      <w:pPr>
        <w:ind w:left="5760" w:hanging="360"/>
      </w:pPr>
    </w:lvl>
    <w:lvl w:ilvl="8" w:tplc="09BE3CDC" w:tentative="1">
      <w:start w:val="1"/>
      <w:numFmt w:val="lowerRoman"/>
      <w:lvlText w:val="%9."/>
      <w:lvlJc w:val="right"/>
      <w:pPr>
        <w:ind w:left="6480" w:hanging="180"/>
      </w:pPr>
    </w:lvl>
  </w:abstractNum>
  <w:abstractNum w:abstractNumId="7">
    <w:nsid w:val="27302456"/>
    <w:multiLevelType w:val="hybridMultilevel"/>
    <w:tmpl w:val="4112DA0A"/>
    <w:lvl w:ilvl="0" w:tplc="0409000F">
      <w:start w:val="1"/>
      <w:numFmt w:val="bullet"/>
      <w:lvlText w:val=""/>
      <w:lvlJc w:val="left"/>
      <w:pPr>
        <w:ind w:left="720" w:hanging="360"/>
      </w:pPr>
      <w:rPr>
        <w:rFonts w:ascii="Symbol" w:hAnsi="Symbol" w:hint="default"/>
        <w:sz w:val="28"/>
      </w:rPr>
    </w:lvl>
    <w:lvl w:ilvl="1" w:tplc="04090019">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8">
    <w:nsid w:val="48180B8E"/>
    <w:multiLevelType w:val="hybridMultilevel"/>
    <w:tmpl w:val="7096A4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CD66E99"/>
    <w:multiLevelType w:val="hybridMultilevel"/>
    <w:tmpl w:val="879ABA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56E3369"/>
    <w:multiLevelType w:val="hybridMultilevel"/>
    <w:tmpl w:val="FBD01CC4"/>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1">
    <w:nsid w:val="59BB18FE"/>
    <w:multiLevelType w:val="multilevel"/>
    <w:tmpl w:val="5A3C35C8"/>
    <w:lvl w:ilvl="0">
      <w:start w:val="1"/>
      <w:numFmt w:val="decimal"/>
      <w:pStyle w:val="3DSTitle1"/>
      <w:lvlText w:val="%1."/>
      <w:lvlJc w:val="left"/>
      <w:pPr>
        <w:ind w:left="360" w:hanging="360"/>
      </w:pPr>
      <w:rPr>
        <w:rFonts w:hint="default"/>
      </w:rPr>
    </w:lvl>
    <w:lvl w:ilvl="1">
      <w:start w:val="1"/>
      <w:numFmt w:val="decimal"/>
      <w:pStyle w:val="3DSTitle2"/>
      <w:lvlText w:val="%1.%2."/>
      <w:lvlJc w:val="left"/>
      <w:pPr>
        <w:ind w:left="792" w:hanging="432"/>
      </w:pPr>
      <w:rPr>
        <w:rFonts w:hint="default"/>
      </w:rPr>
    </w:lvl>
    <w:lvl w:ilvl="2">
      <w:start w:val="1"/>
      <w:numFmt w:val="decimal"/>
      <w:pStyle w:val="3DSTitle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5E617BAA"/>
    <w:multiLevelType w:val="hybridMultilevel"/>
    <w:tmpl w:val="1CC86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6406EF5"/>
    <w:multiLevelType w:val="hybridMultilevel"/>
    <w:tmpl w:val="EBE2DD78"/>
    <w:lvl w:ilvl="0" w:tplc="C0643C7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F097A7B"/>
    <w:multiLevelType w:val="hybridMultilevel"/>
    <w:tmpl w:val="35883200"/>
    <w:lvl w:ilvl="0" w:tplc="0409000F">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2EB69FA"/>
    <w:multiLevelType w:val="hybridMultilevel"/>
    <w:tmpl w:val="DC2ABF92"/>
    <w:lvl w:ilvl="0" w:tplc="04090003">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16">
    <w:nsid w:val="7C2D1ED2"/>
    <w:multiLevelType w:val="hybridMultilevel"/>
    <w:tmpl w:val="864CBCAE"/>
    <w:lvl w:ilvl="0" w:tplc="04090001">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DD942D0"/>
    <w:multiLevelType w:val="hybridMultilevel"/>
    <w:tmpl w:val="E6F00CF4"/>
    <w:lvl w:ilvl="0" w:tplc="0409000F">
      <w:start w:val="1"/>
      <w:numFmt w:val="bullet"/>
      <w:lvlText w:val=""/>
      <w:lvlPicBulletId w:val="0"/>
      <w:lvlJc w:val="left"/>
      <w:pPr>
        <w:ind w:left="1440" w:hanging="360"/>
      </w:pPr>
      <w:rPr>
        <w:rFonts w:ascii="Symbol" w:hAnsi="Symbol" w:hint="default"/>
        <w:color w:val="auto"/>
      </w:rPr>
    </w:lvl>
    <w:lvl w:ilvl="1" w:tplc="04090019">
      <w:start w:val="1"/>
      <w:numFmt w:val="bullet"/>
      <w:lvlText w:val="o"/>
      <w:lvlJc w:val="left"/>
      <w:pPr>
        <w:ind w:left="2160" w:hanging="360"/>
      </w:pPr>
      <w:rPr>
        <w:rFonts w:ascii="Courier New" w:hAnsi="Courier New" w:cs="Calibri"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alibri"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alibri" w:hint="default"/>
      </w:rPr>
    </w:lvl>
    <w:lvl w:ilvl="8" w:tplc="0409001B" w:tentative="1">
      <w:start w:val="1"/>
      <w:numFmt w:val="bullet"/>
      <w:lvlText w:val=""/>
      <w:lvlJc w:val="left"/>
      <w:pPr>
        <w:ind w:left="7200" w:hanging="360"/>
      </w:pPr>
      <w:rPr>
        <w:rFonts w:ascii="Wingdings" w:hAnsi="Wingdings" w:hint="default"/>
      </w:rPr>
    </w:lvl>
  </w:abstractNum>
  <w:num w:numId="1">
    <w:abstractNumId w:val="17"/>
  </w:num>
  <w:num w:numId="2">
    <w:abstractNumId w:val="11"/>
  </w:num>
  <w:num w:numId="3">
    <w:abstractNumId w:val="2"/>
  </w:num>
  <w:num w:numId="4">
    <w:abstractNumId w:val="5"/>
  </w:num>
  <w:num w:numId="5">
    <w:abstractNumId w:val="6"/>
  </w:num>
  <w:num w:numId="6">
    <w:abstractNumId w:val="13"/>
  </w:num>
  <w:num w:numId="7">
    <w:abstractNumId w:val="1"/>
  </w:num>
  <w:num w:numId="8">
    <w:abstractNumId w:val="0"/>
  </w:num>
  <w:num w:numId="9">
    <w:abstractNumId w:val="10"/>
  </w:num>
  <w:num w:numId="10">
    <w:abstractNumId w:val="3"/>
  </w:num>
  <w:num w:numId="11">
    <w:abstractNumId w:val="15"/>
  </w:num>
  <w:num w:numId="12">
    <w:abstractNumId w:val="4"/>
  </w:num>
  <w:num w:numId="13">
    <w:abstractNumId w:val="9"/>
  </w:num>
  <w:num w:numId="14">
    <w:abstractNumId w:val="14"/>
  </w:num>
  <w:num w:numId="15">
    <w:abstractNumId w:val="16"/>
  </w:num>
  <w:num w:numId="16">
    <w:abstractNumId w:val="7"/>
  </w:num>
  <w:num w:numId="17">
    <w:abstractNumId w:val="12"/>
  </w:num>
  <w:num w:numId="18">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15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2">
      <o:colormenu v:ext="edit" strokecolor="none [3213]"/>
    </o:shapedefaults>
    <o:shapelayout v:ext="edit">
      <o:idmap v:ext="edit" data="2"/>
    </o:shapelayout>
  </w:hdrShapeDefaults>
  <w:compat>
    <w:doNotAutofitConstrainedTables/>
    <w:splitPgBreakAndParaMark/>
    <w:doNotVertAlignCellWithSp/>
    <w:doNotBreakConstrainedForcedTable/>
    <w:useAnsiKerningPairs/>
    <w:cachedColBalance/>
  </w:compat>
  <w:rsids>
    <w:rsidRoot w:val="007952E2"/>
    <w:rsid w:val="000021FA"/>
    <w:rsid w:val="000062E5"/>
    <w:rsid w:val="0001184C"/>
    <w:rsid w:val="00017A82"/>
    <w:rsid w:val="000240C0"/>
    <w:rsid w:val="00033C63"/>
    <w:rsid w:val="00035F94"/>
    <w:rsid w:val="00043C2C"/>
    <w:rsid w:val="00044B90"/>
    <w:rsid w:val="00080117"/>
    <w:rsid w:val="000A6CC7"/>
    <w:rsid w:val="000B0DDE"/>
    <w:rsid w:val="000B2BAC"/>
    <w:rsid w:val="000B3141"/>
    <w:rsid w:val="000B3540"/>
    <w:rsid w:val="000C2223"/>
    <w:rsid w:val="000D11E5"/>
    <w:rsid w:val="000D68B9"/>
    <w:rsid w:val="000E3BCF"/>
    <w:rsid w:val="000E4E65"/>
    <w:rsid w:val="000E7FA7"/>
    <w:rsid w:val="000F09DB"/>
    <w:rsid w:val="000F4DCA"/>
    <w:rsid w:val="001055FC"/>
    <w:rsid w:val="00116D00"/>
    <w:rsid w:val="0012422A"/>
    <w:rsid w:val="001420DE"/>
    <w:rsid w:val="00161DC1"/>
    <w:rsid w:val="00166975"/>
    <w:rsid w:val="001703EA"/>
    <w:rsid w:val="00171AB7"/>
    <w:rsid w:val="0017713D"/>
    <w:rsid w:val="00180328"/>
    <w:rsid w:val="00192108"/>
    <w:rsid w:val="001B11C7"/>
    <w:rsid w:val="001B2D60"/>
    <w:rsid w:val="001B68E4"/>
    <w:rsid w:val="001B7BDA"/>
    <w:rsid w:val="001C1237"/>
    <w:rsid w:val="001D35FC"/>
    <w:rsid w:val="001E46CB"/>
    <w:rsid w:val="001E68F8"/>
    <w:rsid w:val="00214370"/>
    <w:rsid w:val="0022364D"/>
    <w:rsid w:val="00225067"/>
    <w:rsid w:val="0022564F"/>
    <w:rsid w:val="00225DEB"/>
    <w:rsid w:val="002377F9"/>
    <w:rsid w:val="0024071A"/>
    <w:rsid w:val="00240EEA"/>
    <w:rsid w:val="00243BB7"/>
    <w:rsid w:val="00246196"/>
    <w:rsid w:val="00253415"/>
    <w:rsid w:val="00255564"/>
    <w:rsid w:val="00255968"/>
    <w:rsid w:val="00255C4D"/>
    <w:rsid w:val="002632D8"/>
    <w:rsid w:val="00267973"/>
    <w:rsid w:val="00274931"/>
    <w:rsid w:val="00275A16"/>
    <w:rsid w:val="0027709B"/>
    <w:rsid w:val="00280DDB"/>
    <w:rsid w:val="00282ED4"/>
    <w:rsid w:val="00293870"/>
    <w:rsid w:val="0029481B"/>
    <w:rsid w:val="002B4D02"/>
    <w:rsid w:val="002C0EF8"/>
    <w:rsid w:val="002C108D"/>
    <w:rsid w:val="002C2F2C"/>
    <w:rsid w:val="002C6B80"/>
    <w:rsid w:val="002D0750"/>
    <w:rsid w:val="002D60CB"/>
    <w:rsid w:val="002D7F33"/>
    <w:rsid w:val="002F16B8"/>
    <w:rsid w:val="002F4CD0"/>
    <w:rsid w:val="002F571D"/>
    <w:rsid w:val="00303045"/>
    <w:rsid w:val="003051DD"/>
    <w:rsid w:val="003077BD"/>
    <w:rsid w:val="003152BC"/>
    <w:rsid w:val="00316AEA"/>
    <w:rsid w:val="003179C7"/>
    <w:rsid w:val="00320D4C"/>
    <w:rsid w:val="00322070"/>
    <w:rsid w:val="00323763"/>
    <w:rsid w:val="003243A4"/>
    <w:rsid w:val="003251C3"/>
    <w:rsid w:val="00325290"/>
    <w:rsid w:val="00330D87"/>
    <w:rsid w:val="0033144A"/>
    <w:rsid w:val="00351488"/>
    <w:rsid w:val="00352657"/>
    <w:rsid w:val="00360DFB"/>
    <w:rsid w:val="00371E52"/>
    <w:rsid w:val="0037340B"/>
    <w:rsid w:val="00373B4A"/>
    <w:rsid w:val="00374381"/>
    <w:rsid w:val="00376AF2"/>
    <w:rsid w:val="00380F19"/>
    <w:rsid w:val="003815E3"/>
    <w:rsid w:val="003855C8"/>
    <w:rsid w:val="003872CA"/>
    <w:rsid w:val="00387372"/>
    <w:rsid w:val="003906F4"/>
    <w:rsid w:val="00395882"/>
    <w:rsid w:val="00397362"/>
    <w:rsid w:val="003D348A"/>
    <w:rsid w:val="003D5391"/>
    <w:rsid w:val="003E64BD"/>
    <w:rsid w:val="003F0A7E"/>
    <w:rsid w:val="00413BCA"/>
    <w:rsid w:val="004214FC"/>
    <w:rsid w:val="00423488"/>
    <w:rsid w:val="00425D6A"/>
    <w:rsid w:val="00426C96"/>
    <w:rsid w:val="004322C2"/>
    <w:rsid w:val="00437379"/>
    <w:rsid w:val="00441DD9"/>
    <w:rsid w:val="00443582"/>
    <w:rsid w:val="004467F8"/>
    <w:rsid w:val="004470B4"/>
    <w:rsid w:val="00447BC2"/>
    <w:rsid w:val="004522B5"/>
    <w:rsid w:val="00454DF7"/>
    <w:rsid w:val="00455A83"/>
    <w:rsid w:val="004609F3"/>
    <w:rsid w:val="00460E03"/>
    <w:rsid w:val="00466503"/>
    <w:rsid w:val="00473124"/>
    <w:rsid w:val="0047550B"/>
    <w:rsid w:val="00475F51"/>
    <w:rsid w:val="004A02EF"/>
    <w:rsid w:val="004A2D1B"/>
    <w:rsid w:val="004A3C1F"/>
    <w:rsid w:val="004A6D52"/>
    <w:rsid w:val="004B1A03"/>
    <w:rsid w:val="004B3ABE"/>
    <w:rsid w:val="004B4AD5"/>
    <w:rsid w:val="004C1B11"/>
    <w:rsid w:val="004C7174"/>
    <w:rsid w:val="004D191C"/>
    <w:rsid w:val="004D7121"/>
    <w:rsid w:val="004F2B98"/>
    <w:rsid w:val="004F5E6E"/>
    <w:rsid w:val="00500132"/>
    <w:rsid w:val="00503F2F"/>
    <w:rsid w:val="00520D28"/>
    <w:rsid w:val="005274B2"/>
    <w:rsid w:val="00531A94"/>
    <w:rsid w:val="00532061"/>
    <w:rsid w:val="00534B16"/>
    <w:rsid w:val="00536299"/>
    <w:rsid w:val="0054422D"/>
    <w:rsid w:val="005561C3"/>
    <w:rsid w:val="00561346"/>
    <w:rsid w:val="00566019"/>
    <w:rsid w:val="005734B7"/>
    <w:rsid w:val="00574489"/>
    <w:rsid w:val="0058392D"/>
    <w:rsid w:val="00592F4A"/>
    <w:rsid w:val="00594190"/>
    <w:rsid w:val="00594825"/>
    <w:rsid w:val="00596604"/>
    <w:rsid w:val="005A3423"/>
    <w:rsid w:val="005B31A8"/>
    <w:rsid w:val="005B782D"/>
    <w:rsid w:val="005C4ECD"/>
    <w:rsid w:val="005C63F4"/>
    <w:rsid w:val="005D6009"/>
    <w:rsid w:val="005D629C"/>
    <w:rsid w:val="005F1422"/>
    <w:rsid w:val="005F5158"/>
    <w:rsid w:val="006009A8"/>
    <w:rsid w:val="00602493"/>
    <w:rsid w:val="00605364"/>
    <w:rsid w:val="0060552D"/>
    <w:rsid w:val="00610794"/>
    <w:rsid w:val="006215E3"/>
    <w:rsid w:val="00630C7D"/>
    <w:rsid w:val="00631FBB"/>
    <w:rsid w:val="00632C97"/>
    <w:rsid w:val="00642071"/>
    <w:rsid w:val="00656853"/>
    <w:rsid w:val="00666FDB"/>
    <w:rsid w:val="00671FAB"/>
    <w:rsid w:val="00673871"/>
    <w:rsid w:val="00681D6C"/>
    <w:rsid w:val="00696071"/>
    <w:rsid w:val="006979B3"/>
    <w:rsid w:val="006A2C44"/>
    <w:rsid w:val="006B09C6"/>
    <w:rsid w:val="006B51AD"/>
    <w:rsid w:val="006C54D0"/>
    <w:rsid w:val="006C71B9"/>
    <w:rsid w:val="006D0CE3"/>
    <w:rsid w:val="006E3360"/>
    <w:rsid w:val="006E3B7B"/>
    <w:rsid w:val="006E60A4"/>
    <w:rsid w:val="006F2093"/>
    <w:rsid w:val="006F2948"/>
    <w:rsid w:val="006F5631"/>
    <w:rsid w:val="007009A3"/>
    <w:rsid w:val="00702FDA"/>
    <w:rsid w:val="00711051"/>
    <w:rsid w:val="0071589E"/>
    <w:rsid w:val="007237FC"/>
    <w:rsid w:val="007319FA"/>
    <w:rsid w:val="00733BC7"/>
    <w:rsid w:val="0073520F"/>
    <w:rsid w:val="0074101E"/>
    <w:rsid w:val="00742419"/>
    <w:rsid w:val="00747039"/>
    <w:rsid w:val="00751574"/>
    <w:rsid w:val="00752AF4"/>
    <w:rsid w:val="00764F4A"/>
    <w:rsid w:val="0076517D"/>
    <w:rsid w:val="00771143"/>
    <w:rsid w:val="007717D5"/>
    <w:rsid w:val="00775EA5"/>
    <w:rsid w:val="00780F47"/>
    <w:rsid w:val="00784868"/>
    <w:rsid w:val="007909E2"/>
    <w:rsid w:val="007945F1"/>
    <w:rsid w:val="007952E2"/>
    <w:rsid w:val="007973C4"/>
    <w:rsid w:val="007A08F2"/>
    <w:rsid w:val="007A1685"/>
    <w:rsid w:val="007D061B"/>
    <w:rsid w:val="007D250C"/>
    <w:rsid w:val="007D754B"/>
    <w:rsid w:val="00803936"/>
    <w:rsid w:val="00803DB3"/>
    <w:rsid w:val="00804853"/>
    <w:rsid w:val="0081640F"/>
    <w:rsid w:val="008171B6"/>
    <w:rsid w:val="0082024E"/>
    <w:rsid w:val="00831AAA"/>
    <w:rsid w:val="008402BA"/>
    <w:rsid w:val="0084464C"/>
    <w:rsid w:val="00847961"/>
    <w:rsid w:val="00852F01"/>
    <w:rsid w:val="00853C1B"/>
    <w:rsid w:val="00855860"/>
    <w:rsid w:val="00857ABE"/>
    <w:rsid w:val="00857D24"/>
    <w:rsid w:val="00881AB7"/>
    <w:rsid w:val="00885FA9"/>
    <w:rsid w:val="008902C5"/>
    <w:rsid w:val="008A0B52"/>
    <w:rsid w:val="008B0498"/>
    <w:rsid w:val="008B4F9F"/>
    <w:rsid w:val="008C346A"/>
    <w:rsid w:val="008D0A0A"/>
    <w:rsid w:val="008D53FA"/>
    <w:rsid w:val="008E079D"/>
    <w:rsid w:val="008F176F"/>
    <w:rsid w:val="008F6617"/>
    <w:rsid w:val="009007EA"/>
    <w:rsid w:val="00924315"/>
    <w:rsid w:val="009279F5"/>
    <w:rsid w:val="009302A9"/>
    <w:rsid w:val="00933A99"/>
    <w:rsid w:val="009425BF"/>
    <w:rsid w:val="00944669"/>
    <w:rsid w:val="00945329"/>
    <w:rsid w:val="00952749"/>
    <w:rsid w:val="009559A2"/>
    <w:rsid w:val="00956581"/>
    <w:rsid w:val="0096067F"/>
    <w:rsid w:val="00971835"/>
    <w:rsid w:val="0097298D"/>
    <w:rsid w:val="00972C34"/>
    <w:rsid w:val="00973C38"/>
    <w:rsid w:val="0098095C"/>
    <w:rsid w:val="009879DB"/>
    <w:rsid w:val="00993F47"/>
    <w:rsid w:val="009A48F6"/>
    <w:rsid w:val="009B1AD4"/>
    <w:rsid w:val="009B2060"/>
    <w:rsid w:val="009B558F"/>
    <w:rsid w:val="009C2A34"/>
    <w:rsid w:val="009C7348"/>
    <w:rsid w:val="009D4741"/>
    <w:rsid w:val="009E2BBB"/>
    <w:rsid w:val="009E4CBD"/>
    <w:rsid w:val="009F25E0"/>
    <w:rsid w:val="00A0039B"/>
    <w:rsid w:val="00A06335"/>
    <w:rsid w:val="00A07189"/>
    <w:rsid w:val="00A1444B"/>
    <w:rsid w:val="00A15C53"/>
    <w:rsid w:val="00A173F1"/>
    <w:rsid w:val="00A17965"/>
    <w:rsid w:val="00A31D9E"/>
    <w:rsid w:val="00A42493"/>
    <w:rsid w:val="00A544E9"/>
    <w:rsid w:val="00A563B4"/>
    <w:rsid w:val="00A66E38"/>
    <w:rsid w:val="00A7042C"/>
    <w:rsid w:val="00A7269F"/>
    <w:rsid w:val="00A73FFF"/>
    <w:rsid w:val="00A74F14"/>
    <w:rsid w:val="00A80198"/>
    <w:rsid w:val="00A87D65"/>
    <w:rsid w:val="00AA3FE8"/>
    <w:rsid w:val="00AB1ECF"/>
    <w:rsid w:val="00AB4627"/>
    <w:rsid w:val="00AC1E2C"/>
    <w:rsid w:val="00AC2F09"/>
    <w:rsid w:val="00AC678F"/>
    <w:rsid w:val="00AD59F1"/>
    <w:rsid w:val="00AE0380"/>
    <w:rsid w:val="00AE038C"/>
    <w:rsid w:val="00AE23B8"/>
    <w:rsid w:val="00AF6582"/>
    <w:rsid w:val="00B132D9"/>
    <w:rsid w:val="00B15E70"/>
    <w:rsid w:val="00B22876"/>
    <w:rsid w:val="00B40B66"/>
    <w:rsid w:val="00B43D05"/>
    <w:rsid w:val="00B443FE"/>
    <w:rsid w:val="00B46760"/>
    <w:rsid w:val="00B50601"/>
    <w:rsid w:val="00B51705"/>
    <w:rsid w:val="00B6143C"/>
    <w:rsid w:val="00B6588B"/>
    <w:rsid w:val="00B74D16"/>
    <w:rsid w:val="00B81C68"/>
    <w:rsid w:val="00B855CB"/>
    <w:rsid w:val="00B85B61"/>
    <w:rsid w:val="00B87ADA"/>
    <w:rsid w:val="00B87FAC"/>
    <w:rsid w:val="00B91678"/>
    <w:rsid w:val="00B94236"/>
    <w:rsid w:val="00BA2B23"/>
    <w:rsid w:val="00BB2397"/>
    <w:rsid w:val="00BB2AE6"/>
    <w:rsid w:val="00BC2A7D"/>
    <w:rsid w:val="00BC64F0"/>
    <w:rsid w:val="00BC6563"/>
    <w:rsid w:val="00BD2909"/>
    <w:rsid w:val="00BD2D43"/>
    <w:rsid w:val="00BD4A2D"/>
    <w:rsid w:val="00BD7364"/>
    <w:rsid w:val="00BE5386"/>
    <w:rsid w:val="00BF41D0"/>
    <w:rsid w:val="00C11254"/>
    <w:rsid w:val="00C11F02"/>
    <w:rsid w:val="00C163F2"/>
    <w:rsid w:val="00C23B49"/>
    <w:rsid w:val="00C25149"/>
    <w:rsid w:val="00C335F2"/>
    <w:rsid w:val="00C34089"/>
    <w:rsid w:val="00C34825"/>
    <w:rsid w:val="00C35FAF"/>
    <w:rsid w:val="00C37435"/>
    <w:rsid w:val="00C42A52"/>
    <w:rsid w:val="00C4479B"/>
    <w:rsid w:val="00C52D6F"/>
    <w:rsid w:val="00C54A44"/>
    <w:rsid w:val="00C57D8D"/>
    <w:rsid w:val="00C7427D"/>
    <w:rsid w:val="00C7453E"/>
    <w:rsid w:val="00C75436"/>
    <w:rsid w:val="00C94A2B"/>
    <w:rsid w:val="00CA585A"/>
    <w:rsid w:val="00CB6675"/>
    <w:rsid w:val="00CC3CA4"/>
    <w:rsid w:val="00CC4748"/>
    <w:rsid w:val="00CD1104"/>
    <w:rsid w:val="00CD3796"/>
    <w:rsid w:val="00CD5D3B"/>
    <w:rsid w:val="00CE3B77"/>
    <w:rsid w:val="00CF3AC2"/>
    <w:rsid w:val="00D00490"/>
    <w:rsid w:val="00D3423B"/>
    <w:rsid w:val="00D34F06"/>
    <w:rsid w:val="00D379EB"/>
    <w:rsid w:val="00D40EBB"/>
    <w:rsid w:val="00D51C0D"/>
    <w:rsid w:val="00D53A7B"/>
    <w:rsid w:val="00D56D44"/>
    <w:rsid w:val="00D62913"/>
    <w:rsid w:val="00D65FBA"/>
    <w:rsid w:val="00D70D5E"/>
    <w:rsid w:val="00D7687B"/>
    <w:rsid w:val="00D77408"/>
    <w:rsid w:val="00D83C1F"/>
    <w:rsid w:val="00D95BC2"/>
    <w:rsid w:val="00DA2CBF"/>
    <w:rsid w:val="00DA31D2"/>
    <w:rsid w:val="00DA4B1B"/>
    <w:rsid w:val="00DC4F8C"/>
    <w:rsid w:val="00DE65F7"/>
    <w:rsid w:val="00DE79A0"/>
    <w:rsid w:val="00E06631"/>
    <w:rsid w:val="00E076FF"/>
    <w:rsid w:val="00E1136F"/>
    <w:rsid w:val="00E13E25"/>
    <w:rsid w:val="00E21A05"/>
    <w:rsid w:val="00E256D7"/>
    <w:rsid w:val="00E2611C"/>
    <w:rsid w:val="00E326A5"/>
    <w:rsid w:val="00E43138"/>
    <w:rsid w:val="00E51465"/>
    <w:rsid w:val="00E5274A"/>
    <w:rsid w:val="00E57BEA"/>
    <w:rsid w:val="00E63F38"/>
    <w:rsid w:val="00E7351C"/>
    <w:rsid w:val="00E842B7"/>
    <w:rsid w:val="00E84523"/>
    <w:rsid w:val="00E860BC"/>
    <w:rsid w:val="00E877D4"/>
    <w:rsid w:val="00E9011D"/>
    <w:rsid w:val="00E90953"/>
    <w:rsid w:val="00E9314D"/>
    <w:rsid w:val="00EA17D5"/>
    <w:rsid w:val="00EA20BC"/>
    <w:rsid w:val="00EB0588"/>
    <w:rsid w:val="00EB430E"/>
    <w:rsid w:val="00EC4BBF"/>
    <w:rsid w:val="00EC5236"/>
    <w:rsid w:val="00EC7FED"/>
    <w:rsid w:val="00ED29EB"/>
    <w:rsid w:val="00ED3C2E"/>
    <w:rsid w:val="00ED47A0"/>
    <w:rsid w:val="00EE0513"/>
    <w:rsid w:val="00EE296C"/>
    <w:rsid w:val="00EE5264"/>
    <w:rsid w:val="00EF1AFA"/>
    <w:rsid w:val="00EF4511"/>
    <w:rsid w:val="00F020A5"/>
    <w:rsid w:val="00F05A5D"/>
    <w:rsid w:val="00F20888"/>
    <w:rsid w:val="00F2696A"/>
    <w:rsid w:val="00F26DE9"/>
    <w:rsid w:val="00F305AE"/>
    <w:rsid w:val="00F35807"/>
    <w:rsid w:val="00F36AF6"/>
    <w:rsid w:val="00F37170"/>
    <w:rsid w:val="00F40955"/>
    <w:rsid w:val="00F51909"/>
    <w:rsid w:val="00F5532E"/>
    <w:rsid w:val="00F57045"/>
    <w:rsid w:val="00F57126"/>
    <w:rsid w:val="00F6064A"/>
    <w:rsid w:val="00F614FA"/>
    <w:rsid w:val="00F74173"/>
    <w:rsid w:val="00F81E78"/>
    <w:rsid w:val="00F904FE"/>
    <w:rsid w:val="00F93F92"/>
    <w:rsid w:val="00F94FD5"/>
    <w:rsid w:val="00FA3230"/>
    <w:rsid w:val="00FA488F"/>
    <w:rsid w:val="00FA5D2D"/>
    <w:rsid w:val="00FA7BA2"/>
    <w:rsid w:val="00FC1E09"/>
    <w:rsid w:val="00FC379A"/>
    <w:rsid w:val="00FC39FA"/>
    <w:rsid w:val="00FD095A"/>
    <w:rsid w:val="00FD1B1B"/>
    <w:rsid w:val="00FD5A3F"/>
    <w:rsid w:val="00FD5D16"/>
    <w:rsid w:val="00FD6977"/>
    <w:rsid w:val="00FD738D"/>
    <w:rsid w:val="00FE0F65"/>
    <w:rsid w:val="00FE46D8"/>
    <w:rsid w:val="00FE5217"/>
    <w:rsid w:val="00FE5E96"/>
    <w:rsid w:val="00FE6080"/>
    <w:rsid w:val="00FE6DA8"/>
    <w:rsid w:val="00FF0E56"/>
    <w:rsid w:val="00FF1B05"/>
  </w:rsids>
  <m:mathPr>
    <m:mathFont m:val="@ＭＳ ゴシック"/>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colormenu v:ext="edit"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Body Text Indent 2" w:uiPriority="99"/>
    <w:lsdException w:name="Strong" w:qFormat="1"/>
    <w:lsdException w:name="Balloon Text" w:uiPriority="99"/>
    <w:lsdException w:name="Table Grid" w:uiPriority="59"/>
    <w:lsdException w:name="No Spacing" w:qFormat="1"/>
    <w:lsdException w:name="List Paragraph" w:uiPriority="34" w:qFormat="1"/>
    <w:lsdException w:name="TOC Heading" w:uiPriority="39" w:qFormat="1"/>
  </w:latentStyles>
  <w:style w:type="paragraph" w:default="1" w:styleId="Normal">
    <w:name w:val="Normal"/>
    <w:qFormat/>
    <w:rsid w:val="002D728B"/>
    <w:rPr>
      <w:rFonts w:asciiTheme="majorHAnsi" w:hAnsiTheme="majorHAnsi"/>
      <w:sz w:val="28"/>
    </w:rPr>
  </w:style>
  <w:style w:type="paragraph" w:styleId="Heading1">
    <w:name w:val="heading 1"/>
    <w:aliases w:val="ghost,h1"/>
    <w:basedOn w:val="Normal"/>
    <w:next w:val="Normal"/>
    <w:link w:val="Heading1Char"/>
    <w:qFormat/>
    <w:rsid w:val="00C7453E"/>
    <w:pPr>
      <w:keepNext/>
      <w:widowControl w:val="0"/>
      <w:autoSpaceDE w:val="0"/>
      <w:autoSpaceDN w:val="0"/>
      <w:adjustRightInd w:val="0"/>
      <w:ind w:left="960" w:hanging="960"/>
      <w:jc w:val="center"/>
      <w:outlineLvl w:val="0"/>
    </w:pPr>
    <w:rPr>
      <w:rFonts w:ascii="Arial" w:eastAsia="Times New Roman" w:hAnsi="Arial" w:cs="Times New Roman"/>
      <w:b/>
      <w:color w:val="000000"/>
      <w:sz w:val="56"/>
      <w:u w:val="single"/>
    </w:rPr>
  </w:style>
  <w:style w:type="paragraph" w:styleId="Heading2">
    <w:name w:val="heading 2"/>
    <w:basedOn w:val="Normal"/>
    <w:next w:val="Normal"/>
    <w:link w:val="Heading2Char"/>
    <w:qFormat/>
    <w:rsid w:val="00C7453E"/>
    <w:pPr>
      <w:keepNext/>
      <w:widowControl w:val="0"/>
      <w:autoSpaceDE w:val="0"/>
      <w:autoSpaceDN w:val="0"/>
      <w:adjustRightInd w:val="0"/>
      <w:jc w:val="center"/>
      <w:outlineLvl w:val="1"/>
    </w:pPr>
    <w:rPr>
      <w:rFonts w:ascii="Arial" w:eastAsia="Times New Roman" w:hAnsi="Arial" w:cs="Times New Roman"/>
      <w:color w:val="000000"/>
      <w:sz w:val="40"/>
    </w:rPr>
  </w:style>
  <w:style w:type="paragraph" w:styleId="Heading3">
    <w:name w:val="heading 3"/>
    <w:basedOn w:val="Normal"/>
    <w:next w:val="Normal"/>
    <w:link w:val="Heading3Char"/>
    <w:unhideWhenUsed/>
    <w:qFormat/>
    <w:rsid w:val="00E1136F"/>
    <w:pPr>
      <w:keepNext/>
      <w:keepLines/>
      <w:spacing w:before="200"/>
      <w:outlineLvl w:val="2"/>
    </w:pPr>
    <w:rPr>
      <w:rFonts w:eastAsiaTheme="majorEastAsia" w:cstheme="majorBidi"/>
      <w:b/>
      <w:bCs/>
      <w:color w:val="4F81BD" w:themeColor="accent1"/>
    </w:rPr>
  </w:style>
  <w:style w:type="paragraph" w:styleId="Heading4">
    <w:name w:val="heading 4"/>
    <w:basedOn w:val="Normal"/>
    <w:next w:val="Normal"/>
    <w:link w:val="Heading4Char"/>
    <w:unhideWhenUsed/>
    <w:qFormat/>
    <w:rsid w:val="006009A8"/>
    <w:pPr>
      <w:keepNext/>
      <w:keepLines/>
      <w:spacing w:before="200"/>
      <w:outlineLvl w:val="3"/>
    </w:pPr>
    <w:rPr>
      <w:rFonts w:eastAsiaTheme="majorEastAsia" w:cstheme="majorBidi"/>
      <w:b/>
      <w:bCs/>
      <w:i/>
      <w:iCs/>
      <w:color w:val="4F81BD" w:themeColor="accent1"/>
    </w:rPr>
  </w:style>
  <w:style w:type="paragraph" w:styleId="Heading5">
    <w:name w:val="heading 5"/>
    <w:basedOn w:val="Normal"/>
    <w:next w:val="Normal"/>
    <w:link w:val="Heading5Char"/>
    <w:qFormat/>
    <w:rsid w:val="006009A8"/>
    <w:pPr>
      <w:keepNext/>
      <w:ind w:left="1080"/>
      <w:outlineLvl w:val="4"/>
    </w:pPr>
    <w:rPr>
      <w:rFonts w:ascii="Times" w:eastAsia="Times New Roman" w:hAnsi="Times" w:cs="Times New Roman"/>
      <w:b/>
      <w:sz w:val="24"/>
      <w:szCs w:val="20"/>
    </w:rPr>
  </w:style>
  <w:style w:type="paragraph" w:styleId="Heading6">
    <w:name w:val="heading 6"/>
    <w:basedOn w:val="Normal"/>
    <w:next w:val="Normal"/>
    <w:link w:val="Heading6Char"/>
    <w:qFormat/>
    <w:rsid w:val="006009A8"/>
    <w:pPr>
      <w:keepNext/>
      <w:ind w:left="1080"/>
      <w:outlineLvl w:val="5"/>
    </w:pPr>
    <w:rPr>
      <w:rFonts w:ascii="Arial" w:eastAsia="Times New Roman" w:hAnsi="Arial" w:cs="Times New Roman"/>
      <w:b/>
      <w:color w:val="000000"/>
      <w:sz w:val="24"/>
      <w:szCs w:val="20"/>
    </w:rPr>
  </w:style>
  <w:style w:type="paragraph" w:styleId="Heading7">
    <w:name w:val="heading 7"/>
    <w:basedOn w:val="Normal"/>
    <w:next w:val="Normal"/>
    <w:link w:val="Heading7Char"/>
    <w:qFormat/>
    <w:rsid w:val="006009A8"/>
    <w:pPr>
      <w:keepNext/>
      <w:ind w:left="720" w:right="-720"/>
      <w:outlineLvl w:val="6"/>
    </w:pPr>
    <w:rPr>
      <w:rFonts w:ascii="Arial" w:eastAsia="Times New Roman" w:hAnsi="Arial" w:cs="Times New Roman"/>
      <w:b/>
      <w:color w:val="000000"/>
      <w:sz w:val="24"/>
      <w:szCs w:val="20"/>
    </w:rPr>
  </w:style>
  <w:style w:type="paragraph" w:styleId="Heading8">
    <w:name w:val="heading 8"/>
    <w:basedOn w:val="Normal"/>
    <w:next w:val="Normal"/>
    <w:link w:val="Heading8Char"/>
    <w:qFormat/>
    <w:rsid w:val="006009A8"/>
    <w:pPr>
      <w:keepNext/>
      <w:ind w:left="360"/>
      <w:outlineLvl w:val="7"/>
    </w:pPr>
    <w:rPr>
      <w:rFonts w:ascii="Times" w:eastAsia="Times New Roman" w:hAnsi="Times" w:cs="Times New Roman"/>
      <w:b/>
      <w:sz w:val="24"/>
      <w:szCs w:val="20"/>
    </w:rPr>
  </w:style>
  <w:style w:type="paragraph" w:styleId="Heading9">
    <w:name w:val="heading 9"/>
    <w:basedOn w:val="Normal"/>
    <w:next w:val="Normal"/>
    <w:link w:val="Heading9Char"/>
    <w:qFormat/>
    <w:rsid w:val="006009A8"/>
    <w:pPr>
      <w:keepNext/>
      <w:outlineLvl w:val="8"/>
    </w:pPr>
    <w:rPr>
      <w:rFonts w:ascii="Arial" w:eastAsia="Times New Roman" w:hAnsi="Arial" w:cs="Times New Roman"/>
      <w:b/>
      <w:color w:val="000000"/>
      <w:sz w:val="24"/>
      <w:szCs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link w:val="ListParagraphChar"/>
    <w:uiPriority w:val="34"/>
    <w:qFormat/>
    <w:rsid w:val="007952E2"/>
    <w:pPr>
      <w:spacing w:after="200" w:line="276" w:lineRule="auto"/>
      <w:ind w:left="720"/>
      <w:contextualSpacing/>
    </w:pPr>
    <w:rPr>
      <w:rFonts w:ascii="Arial" w:hAnsi="Arial"/>
      <w:sz w:val="22"/>
      <w:szCs w:val="22"/>
      <w:lang w:val="fr-FR"/>
    </w:rPr>
  </w:style>
  <w:style w:type="character" w:customStyle="1" w:styleId="ListParagraphChar">
    <w:name w:val="List Paragraph Char"/>
    <w:basedOn w:val="DefaultParagraphFont"/>
    <w:link w:val="ListParagraph"/>
    <w:uiPriority w:val="34"/>
    <w:rsid w:val="007952E2"/>
    <w:rPr>
      <w:rFonts w:ascii="Arial" w:hAnsi="Arial"/>
      <w:sz w:val="22"/>
      <w:szCs w:val="22"/>
      <w:lang w:val="fr-FR"/>
    </w:rPr>
  </w:style>
  <w:style w:type="paragraph" w:customStyle="1" w:styleId="3DSTitle1">
    <w:name w:val="3DS Title 1"/>
    <w:basedOn w:val="Normal"/>
    <w:link w:val="3DSTitle1Car"/>
    <w:qFormat/>
    <w:rsid w:val="00DC4F8C"/>
    <w:pPr>
      <w:keepNext/>
      <w:keepLines/>
      <w:numPr>
        <w:numId w:val="2"/>
      </w:numPr>
      <w:spacing w:before="480" w:line="276" w:lineRule="auto"/>
      <w:outlineLvl w:val="0"/>
    </w:pPr>
    <w:rPr>
      <w:rFonts w:eastAsiaTheme="majorEastAsia" w:cs="Arial"/>
      <w:b/>
      <w:bCs/>
      <w:color w:val="4F81BD" w:themeColor="accent1"/>
      <w:sz w:val="32"/>
      <w:szCs w:val="28"/>
      <w:lang w:val="fr-FR"/>
    </w:rPr>
  </w:style>
  <w:style w:type="paragraph" w:customStyle="1" w:styleId="3DSTitle2">
    <w:name w:val="3DS Title 2"/>
    <w:basedOn w:val="Normal"/>
    <w:link w:val="3DSTitle2Car"/>
    <w:qFormat/>
    <w:rsid w:val="00DC4F8C"/>
    <w:pPr>
      <w:keepNext/>
      <w:keepLines/>
      <w:numPr>
        <w:ilvl w:val="1"/>
        <w:numId w:val="2"/>
      </w:numPr>
      <w:spacing w:before="480" w:line="276" w:lineRule="auto"/>
      <w:ind w:left="432"/>
      <w:outlineLvl w:val="0"/>
    </w:pPr>
    <w:rPr>
      <w:rFonts w:eastAsiaTheme="majorEastAsia" w:cs="Arial"/>
      <w:bCs/>
      <w:color w:val="4F81BD" w:themeColor="accent1"/>
      <w:szCs w:val="28"/>
      <w:lang w:val="fr-FR"/>
    </w:rPr>
  </w:style>
  <w:style w:type="character" w:customStyle="1" w:styleId="3DSTitle2Car">
    <w:name w:val="3DS Title 2 Car"/>
    <w:basedOn w:val="DefaultParagraphFont"/>
    <w:link w:val="3DSTitle2"/>
    <w:rsid w:val="00DC4F8C"/>
    <w:rPr>
      <w:rFonts w:asciiTheme="majorHAnsi" w:eastAsiaTheme="majorEastAsia" w:hAnsiTheme="majorHAnsi" w:cs="Arial"/>
      <w:bCs/>
      <w:color w:val="4F81BD" w:themeColor="accent1"/>
      <w:sz w:val="28"/>
      <w:szCs w:val="28"/>
      <w:lang w:val="fr-FR"/>
    </w:rPr>
  </w:style>
  <w:style w:type="paragraph" w:customStyle="1" w:styleId="3DSTitle3">
    <w:name w:val="3DS Title 3"/>
    <w:basedOn w:val="Normal"/>
    <w:qFormat/>
    <w:rsid w:val="0060552D"/>
    <w:pPr>
      <w:keepNext/>
      <w:keepLines/>
      <w:numPr>
        <w:ilvl w:val="2"/>
        <w:numId w:val="2"/>
      </w:numPr>
      <w:spacing w:before="480" w:line="276" w:lineRule="auto"/>
      <w:ind w:left="504"/>
      <w:outlineLvl w:val="0"/>
    </w:pPr>
    <w:rPr>
      <w:rFonts w:eastAsiaTheme="majorEastAsia" w:cs="Arial"/>
      <w:bCs/>
      <w:color w:val="4F81BD" w:themeColor="accent1"/>
      <w:szCs w:val="28"/>
      <w:lang w:val="fr-FR"/>
    </w:rPr>
  </w:style>
  <w:style w:type="character" w:customStyle="1" w:styleId="3DSTitle1Car">
    <w:name w:val="3DS Title 1 Car"/>
    <w:basedOn w:val="DefaultParagraphFont"/>
    <w:link w:val="3DSTitle1"/>
    <w:rsid w:val="00DC4F8C"/>
    <w:rPr>
      <w:rFonts w:asciiTheme="majorHAnsi" w:eastAsiaTheme="majorEastAsia" w:hAnsiTheme="majorHAnsi" w:cs="Arial"/>
      <w:b/>
      <w:bCs/>
      <w:color w:val="4F81BD" w:themeColor="accent1"/>
      <w:sz w:val="32"/>
      <w:szCs w:val="28"/>
      <w:lang w:val="fr-FR"/>
    </w:rPr>
  </w:style>
  <w:style w:type="table" w:styleId="TableGrid">
    <w:name w:val="Table Grid"/>
    <w:basedOn w:val="TableNormal"/>
    <w:uiPriority w:val="59"/>
    <w:rsid w:val="00B855CB"/>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aliases w:val="ghost Char,h1 Char"/>
    <w:basedOn w:val="DefaultParagraphFont"/>
    <w:link w:val="Heading1"/>
    <w:rsid w:val="00C7453E"/>
    <w:rPr>
      <w:rFonts w:ascii="Arial" w:eastAsia="Times New Roman" w:hAnsi="Arial" w:cs="Times New Roman"/>
      <w:b/>
      <w:color w:val="000000"/>
      <w:sz w:val="56"/>
      <w:u w:val="single"/>
    </w:rPr>
  </w:style>
  <w:style w:type="character" w:customStyle="1" w:styleId="Heading2Char">
    <w:name w:val="Heading 2 Char"/>
    <w:basedOn w:val="DefaultParagraphFont"/>
    <w:link w:val="Heading2"/>
    <w:rsid w:val="00C7453E"/>
    <w:rPr>
      <w:rFonts w:ascii="Arial" w:eastAsia="Times New Roman" w:hAnsi="Arial" w:cs="Times New Roman"/>
      <w:color w:val="000000"/>
      <w:sz w:val="40"/>
    </w:rPr>
  </w:style>
  <w:style w:type="paragraph" w:customStyle="1" w:styleId="testformat">
    <w:name w:val="test format"/>
    <w:basedOn w:val="Normal"/>
    <w:autoRedefine/>
    <w:rsid w:val="00C7453E"/>
    <w:pPr>
      <w:numPr>
        <w:numId w:val="3"/>
      </w:numPr>
      <w:tabs>
        <w:tab w:val="left" w:pos="720"/>
        <w:tab w:val="left" w:pos="1440"/>
      </w:tabs>
    </w:pPr>
    <w:rPr>
      <w:rFonts w:ascii="Arial" w:eastAsia="Times New Roman" w:hAnsi="Arial" w:cs="Times New Roman"/>
      <w:sz w:val="24"/>
    </w:rPr>
  </w:style>
  <w:style w:type="paragraph" w:styleId="Header">
    <w:name w:val="header"/>
    <w:basedOn w:val="Normal"/>
    <w:link w:val="HeaderChar"/>
    <w:rsid w:val="00C7453E"/>
    <w:pPr>
      <w:tabs>
        <w:tab w:val="center" w:pos="4320"/>
        <w:tab w:val="right" w:pos="8640"/>
      </w:tabs>
    </w:pPr>
    <w:rPr>
      <w:rFonts w:ascii="Arial" w:eastAsia="Times New Roman" w:hAnsi="Arial" w:cs="Times New Roman"/>
      <w:sz w:val="24"/>
    </w:rPr>
  </w:style>
  <w:style w:type="character" w:customStyle="1" w:styleId="HeaderChar">
    <w:name w:val="Header Char"/>
    <w:basedOn w:val="DefaultParagraphFont"/>
    <w:link w:val="Header"/>
    <w:rsid w:val="00C7453E"/>
    <w:rPr>
      <w:rFonts w:ascii="Arial" w:eastAsia="Times New Roman" w:hAnsi="Arial" w:cs="Times New Roman"/>
    </w:rPr>
  </w:style>
  <w:style w:type="paragraph" w:styleId="Footer">
    <w:name w:val="footer"/>
    <w:basedOn w:val="Normal"/>
    <w:link w:val="FooterChar"/>
    <w:rsid w:val="00C7453E"/>
    <w:pPr>
      <w:tabs>
        <w:tab w:val="center" w:pos="4320"/>
        <w:tab w:val="right" w:pos="8640"/>
      </w:tabs>
    </w:pPr>
    <w:rPr>
      <w:rFonts w:ascii="Arial" w:eastAsia="Times New Roman" w:hAnsi="Arial" w:cs="Times New Roman"/>
      <w:sz w:val="24"/>
    </w:rPr>
  </w:style>
  <w:style w:type="character" w:customStyle="1" w:styleId="FooterChar">
    <w:name w:val="Footer Char"/>
    <w:basedOn w:val="DefaultParagraphFont"/>
    <w:link w:val="Footer"/>
    <w:rsid w:val="00C7453E"/>
    <w:rPr>
      <w:rFonts w:ascii="Arial" w:eastAsia="Times New Roman" w:hAnsi="Arial" w:cs="Times New Roman"/>
    </w:rPr>
  </w:style>
  <w:style w:type="character" w:styleId="Hyperlink">
    <w:name w:val="Hyperlink"/>
    <w:basedOn w:val="DefaultParagraphFont"/>
    <w:rsid w:val="00C7453E"/>
    <w:rPr>
      <w:color w:val="0000FF"/>
      <w:u w:val="single"/>
    </w:rPr>
  </w:style>
  <w:style w:type="character" w:styleId="CommentReference">
    <w:name w:val="annotation reference"/>
    <w:basedOn w:val="DefaultParagraphFont"/>
    <w:rsid w:val="00C7453E"/>
    <w:rPr>
      <w:sz w:val="18"/>
    </w:rPr>
  </w:style>
  <w:style w:type="paragraph" w:styleId="CommentText">
    <w:name w:val="annotation text"/>
    <w:basedOn w:val="Normal"/>
    <w:link w:val="CommentTextChar"/>
    <w:rsid w:val="00C7453E"/>
    <w:rPr>
      <w:rFonts w:ascii="Arial" w:eastAsia="Times New Roman" w:hAnsi="Arial" w:cs="Times New Roman"/>
      <w:sz w:val="24"/>
    </w:rPr>
  </w:style>
  <w:style w:type="character" w:customStyle="1" w:styleId="CommentTextChar">
    <w:name w:val="Comment Text Char"/>
    <w:basedOn w:val="DefaultParagraphFont"/>
    <w:link w:val="CommentText"/>
    <w:rsid w:val="00C7453E"/>
    <w:rPr>
      <w:rFonts w:ascii="Arial" w:eastAsia="Times New Roman" w:hAnsi="Arial" w:cs="Times New Roman"/>
    </w:rPr>
  </w:style>
  <w:style w:type="paragraph" w:styleId="NormalWeb">
    <w:name w:val="Normal (Web)"/>
    <w:basedOn w:val="Normal"/>
    <w:rsid w:val="00C7453E"/>
    <w:pPr>
      <w:spacing w:beforeLines="1" w:afterLines="1"/>
    </w:pPr>
    <w:rPr>
      <w:rFonts w:ascii="Times" w:eastAsia="Times New Roman" w:hAnsi="Times" w:cs="Times New Roman"/>
      <w:sz w:val="24"/>
    </w:rPr>
  </w:style>
  <w:style w:type="character" w:styleId="FollowedHyperlink">
    <w:name w:val="FollowedHyperlink"/>
    <w:basedOn w:val="DefaultParagraphFont"/>
    <w:rsid w:val="00C7453E"/>
    <w:rPr>
      <w:color w:val="800080" w:themeColor="followedHyperlink"/>
      <w:u w:val="single"/>
    </w:rPr>
  </w:style>
  <w:style w:type="character" w:styleId="PageNumber">
    <w:name w:val="page number"/>
    <w:basedOn w:val="DefaultParagraphFont"/>
    <w:rsid w:val="00C7453E"/>
  </w:style>
  <w:style w:type="paragraph" w:styleId="BlockText">
    <w:name w:val="Block Text"/>
    <w:basedOn w:val="Normal"/>
    <w:rsid w:val="00C7453E"/>
    <w:pPr>
      <w:ind w:left="540" w:right="540"/>
      <w:jc w:val="both"/>
    </w:pPr>
    <w:rPr>
      <w:rFonts w:ascii="Helvetica" w:eastAsia="Times New Roman" w:hAnsi="Helvetica" w:cs="Times New Roman"/>
      <w:sz w:val="24"/>
      <w:szCs w:val="20"/>
    </w:rPr>
  </w:style>
  <w:style w:type="paragraph" w:styleId="BalloonText">
    <w:name w:val="Balloon Text"/>
    <w:basedOn w:val="Normal"/>
    <w:link w:val="BalloonTextChar1"/>
    <w:uiPriority w:val="99"/>
    <w:semiHidden/>
    <w:unhideWhenUsed/>
    <w:rsid w:val="004522B5"/>
    <w:rPr>
      <w:rFonts w:ascii="Lucida Grande" w:hAnsi="Lucida Grande"/>
      <w:sz w:val="18"/>
      <w:szCs w:val="18"/>
    </w:rPr>
  </w:style>
  <w:style w:type="character" w:customStyle="1" w:styleId="BalloonTextChar">
    <w:name w:val="Balloon Text Char"/>
    <w:basedOn w:val="DefaultParagraphFont"/>
    <w:link w:val="BalloonText"/>
    <w:uiPriority w:val="99"/>
    <w:semiHidden/>
    <w:rsid w:val="004522B5"/>
    <w:rPr>
      <w:rFonts w:ascii="Lucida Grande" w:hAnsi="Lucida Grande"/>
      <w:sz w:val="18"/>
      <w:szCs w:val="18"/>
    </w:rPr>
  </w:style>
  <w:style w:type="character" w:customStyle="1" w:styleId="BalloonTextChar1">
    <w:name w:val="Balloon Text Char1"/>
    <w:basedOn w:val="DefaultParagraphFont"/>
    <w:link w:val="BalloonText"/>
    <w:uiPriority w:val="99"/>
    <w:semiHidden/>
    <w:rsid w:val="004522B5"/>
    <w:rPr>
      <w:rFonts w:ascii="Lucida Grande" w:hAnsi="Lucida Grande"/>
      <w:sz w:val="18"/>
      <w:szCs w:val="18"/>
    </w:rPr>
  </w:style>
  <w:style w:type="character" w:customStyle="1" w:styleId="Heading3Char">
    <w:name w:val="Heading 3 Char"/>
    <w:basedOn w:val="DefaultParagraphFont"/>
    <w:link w:val="Heading3"/>
    <w:rsid w:val="00E1136F"/>
    <w:rPr>
      <w:rFonts w:asciiTheme="majorHAnsi" w:eastAsiaTheme="majorEastAsia" w:hAnsiTheme="majorHAnsi" w:cstheme="majorBidi"/>
      <w:b/>
      <w:bCs/>
      <w:color w:val="4F81BD" w:themeColor="accent1"/>
      <w:sz w:val="28"/>
    </w:rPr>
  </w:style>
  <w:style w:type="character" w:styleId="Strong">
    <w:name w:val="Strong"/>
    <w:basedOn w:val="DefaultParagraphFont"/>
    <w:qFormat/>
    <w:rsid w:val="00E1136F"/>
    <w:rPr>
      <w:b/>
    </w:rPr>
  </w:style>
  <w:style w:type="paragraph" w:styleId="BodyText">
    <w:name w:val="Body Text"/>
    <w:basedOn w:val="Normal"/>
    <w:link w:val="BodyTextChar"/>
    <w:rsid w:val="00E1136F"/>
    <w:rPr>
      <w:rFonts w:ascii="Times New Roman" w:eastAsia="Times New Roman" w:hAnsi="Times New Roman" w:cs="Times New Roman"/>
      <w:color w:val="0000FF"/>
      <w:sz w:val="24"/>
      <w:szCs w:val="20"/>
    </w:rPr>
  </w:style>
  <w:style w:type="character" w:customStyle="1" w:styleId="BodyTextChar">
    <w:name w:val="Body Text Char"/>
    <w:basedOn w:val="DefaultParagraphFont"/>
    <w:link w:val="BodyText"/>
    <w:rsid w:val="00E1136F"/>
    <w:rPr>
      <w:rFonts w:ascii="Times New Roman" w:eastAsia="Times New Roman" w:hAnsi="Times New Roman" w:cs="Times New Roman"/>
      <w:color w:val="0000FF"/>
      <w:szCs w:val="20"/>
    </w:rPr>
  </w:style>
  <w:style w:type="paragraph" w:styleId="TOC1">
    <w:name w:val="toc 1"/>
    <w:basedOn w:val="Normal"/>
    <w:next w:val="Normal"/>
    <w:autoRedefine/>
    <w:uiPriority w:val="39"/>
    <w:unhideWhenUsed/>
    <w:rsid w:val="004C1B11"/>
    <w:pPr>
      <w:spacing w:before="120"/>
    </w:pPr>
    <w:rPr>
      <w:b/>
      <w:color w:val="548DD4"/>
      <w:sz w:val="24"/>
    </w:rPr>
  </w:style>
  <w:style w:type="paragraph" w:styleId="TOC2">
    <w:name w:val="toc 2"/>
    <w:basedOn w:val="Normal"/>
    <w:next w:val="Normal"/>
    <w:autoRedefine/>
    <w:uiPriority w:val="39"/>
    <w:unhideWhenUsed/>
    <w:rsid w:val="00253415"/>
    <w:rPr>
      <w:rFonts w:asciiTheme="minorHAnsi" w:hAnsiTheme="minorHAnsi"/>
      <w:b/>
      <w:sz w:val="22"/>
      <w:szCs w:val="22"/>
    </w:rPr>
  </w:style>
  <w:style w:type="paragraph" w:styleId="TOC3">
    <w:name w:val="toc 3"/>
    <w:basedOn w:val="Normal"/>
    <w:next w:val="Normal"/>
    <w:autoRedefine/>
    <w:uiPriority w:val="39"/>
    <w:unhideWhenUsed/>
    <w:rsid w:val="00253415"/>
    <w:rPr>
      <w:b/>
      <w:color w:val="4F81BD" w:themeColor="accent1"/>
      <w:szCs w:val="22"/>
    </w:rPr>
  </w:style>
  <w:style w:type="paragraph" w:styleId="TOC4">
    <w:name w:val="toc 4"/>
    <w:basedOn w:val="Normal"/>
    <w:next w:val="Normal"/>
    <w:autoRedefine/>
    <w:uiPriority w:val="39"/>
    <w:semiHidden/>
    <w:unhideWhenUsed/>
    <w:rsid w:val="004C1B11"/>
    <w:pPr>
      <w:pBdr>
        <w:between w:val="double" w:sz="6" w:space="0" w:color="auto"/>
      </w:pBdr>
      <w:ind w:left="560"/>
    </w:pPr>
    <w:rPr>
      <w:rFonts w:asciiTheme="minorHAnsi" w:hAnsiTheme="minorHAnsi"/>
      <w:sz w:val="20"/>
      <w:szCs w:val="20"/>
    </w:rPr>
  </w:style>
  <w:style w:type="paragraph" w:styleId="TOC5">
    <w:name w:val="toc 5"/>
    <w:basedOn w:val="Normal"/>
    <w:next w:val="Normal"/>
    <w:autoRedefine/>
    <w:uiPriority w:val="39"/>
    <w:semiHidden/>
    <w:unhideWhenUsed/>
    <w:rsid w:val="004C1B11"/>
    <w:pPr>
      <w:pBdr>
        <w:between w:val="double" w:sz="6" w:space="0" w:color="auto"/>
      </w:pBdr>
      <w:ind w:left="840"/>
    </w:pPr>
    <w:rPr>
      <w:rFonts w:asciiTheme="minorHAnsi" w:hAnsiTheme="minorHAnsi"/>
      <w:sz w:val="20"/>
      <w:szCs w:val="20"/>
    </w:rPr>
  </w:style>
  <w:style w:type="paragraph" w:styleId="TOC6">
    <w:name w:val="toc 6"/>
    <w:basedOn w:val="Normal"/>
    <w:next w:val="Normal"/>
    <w:autoRedefine/>
    <w:uiPriority w:val="39"/>
    <w:semiHidden/>
    <w:unhideWhenUsed/>
    <w:rsid w:val="004C1B11"/>
    <w:pPr>
      <w:pBdr>
        <w:between w:val="double" w:sz="6" w:space="0" w:color="auto"/>
      </w:pBdr>
      <w:ind w:left="1120"/>
    </w:pPr>
    <w:rPr>
      <w:rFonts w:asciiTheme="minorHAnsi" w:hAnsiTheme="minorHAnsi"/>
      <w:sz w:val="20"/>
      <w:szCs w:val="20"/>
    </w:rPr>
  </w:style>
  <w:style w:type="paragraph" w:styleId="TOC7">
    <w:name w:val="toc 7"/>
    <w:basedOn w:val="Normal"/>
    <w:next w:val="Normal"/>
    <w:autoRedefine/>
    <w:uiPriority w:val="39"/>
    <w:semiHidden/>
    <w:unhideWhenUsed/>
    <w:rsid w:val="004C1B11"/>
    <w:pPr>
      <w:pBdr>
        <w:between w:val="double" w:sz="6" w:space="0" w:color="auto"/>
      </w:pBdr>
      <w:ind w:left="1400"/>
    </w:pPr>
    <w:rPr>
      <w:rFonts w:asciiTheme="minorHAnsi" w:hAnsiTheme="minorHAnsi"/>
      <w:sz w:val="20"/>
      <w:szCs w:val="20"/>
    </w:rPr>
  </w:style>
  <w:style w:type="paragraph" w:styleId="TOC8">
    <w:name w:val="toc 8"/>
    <w:basedOn w:val="Normal"/>
    <w:next w:val="Normal"/>
    <w:autoRedefine/>
    <w:uiPriority w:val="39"/>
    <w:semiHidden/>
    <w:unhideWhenUsed/>
    <w:rsid w:val="004C1B11"/>
    <w:pPr>
      <w:pBdr>
        <w:between w:val="double" w:sz="6" w:space="0" w:color="auto"/>
      </w:pBdr>
      <w:ind w:left="1680"/>
    </w:pPr>
    <w:rPr>
      <w:rFonts w:asciiTheme="minorHAnsi" w:hAnsiTheme="minorHAnsi"/>
      <w:sz w:val="20"/>
      <w:szCs w:val="20"/>
    </w:rPr>
  </w:style>
  <w:style w:type="paragraph" w:styleId="TOC9">
    <w:name w:val="toc 9"/>
    <w:basedOn w:val="Normal"/>
    <w:next w:val="Normal"/>
    <w:autoRedefine/>
    <w:uiPriority w:val="39"/>
    <w:semiHidden/>
    <w:unhideWhenUsed/>
    <w:rsid w:val="004C1B11"/>
    <w:pPr>
      <w:pBdr>
        <w:between w:val="double" w:sz="6" w:space="0" w:color="auto"/>
      </w:pBdr>
      <w:ind w:left="1960"/>
    </w:pPr>
    <w:rPr>
      <w:rFonts w:asciiTheme="minorHAnsi" w:hAnsiTheme="minorHAnsi"/>
      <w:sz w:val="20"/>
      <w:szCs w:val="20"/>
    </w:rPr>
  </w:style>
  <w:style w:type="paragraph" w:styleId="TOCHeading">
    <w:name w:val="TOC Heading"/>
    <w:basedOn w:val="Heading1"/>
    <w:next w:val="Normal"/>
    <w:uiPriority w:val="39"/>
    <w:unhideWhenUsed/>
    <w:qFormat/>
    <w:rsid w:val="00924315"/>
    <w:pPr>
      <w:keepLines/>
      <w:widowControl/>
      <w:autoSpaceDE/>
      <w:autoSpaceDN/>
      <w:adjustRightInd/>
      <w:spacing w:before="480" w:line="276" w:lineRule="auto"/>
      <w:ind w:left="0" w:firstLine="0"/>
      <w:jc w:val="left"/>
      <w:outlineLvl w:val="9"/>
    </w:pPr>
    <w:rPr>
      <w:rFonts w:asciiTheme="majorHAnsi" w:eastAsiaTheme="majorEastAsia" w:hAnsiTheme="majorHAnsi" w:cstheme="majorBidi"/>
      <w:bCs/>
      <w:color w:val="365F91" w:themeColor="accent1" w:themeShade="BF"/>
      <w:sz w:val="28"/>
      <w:szCs w:val="28"/>
      <w:u w:val="none"/>
    </w:rPr>
  </w:style>
  <w:style w:type="character" w:customStyle="1" w:styleId="Heading4Char">
    <w:name w:val="Heading 4 Char"/>
    <w:basedOn w:val="DefaultParagraphFont"/>
    <w:link w:val="Heading4"/>
    <w:rsid w:val="006009A8"/>
    <w:rPr>
      <w:rFonts w:asciiTheme="majorHAnsi" w:eastAsiaTheme="majorEastAsia" w:hAnsiTheme="majorHAnsi" w:cstheme="majorBidi"/>
      <w:b/>
      <w:bCs/>
      <w:i/>
      <w:iCs/>
      <w:color w:val="4F81BD" w:themeColor="accent1"/>
      <w:sz w:val="28"/>
    </w:rPr>
  </w:style>
  <w:style w:type="paragraph" w:styleId="BodyTextIndent">
    <w:name w:val="Body Text Indent"/>
    <w:basedOn w:val="Normal"/>
    <w:link w:val="BodyTextIndentChar"/>
    <w:unhideWhenUsed/>
    <w:rsid w:val="006009A8"/>
    <w:pPr>
      <w:spacing w:after="120"/>
      <w:ind w:left="360"/>
    </w:pPr>
  </w:style>
  <w:style w:type="character" w:customStyle="1" w:styleId="BodyTextIndentChar">
    <w:name w:val="Body Text Indent Char"/>
    <w:basedOn w:val="DefaultParagraphFont"/>
    <w:link w:val="BodyTextIndent"/>
    <w:rsid w:val="006009A8"/>
    <w:rPr>
      <w:rFonts w:asciiTheme="majorHAnsi" w:hAnsiTheme="majorHAnsi"/>
      <w:sz w:val="28"/>
    </w:rPr>
  </w:style>
  <w:style w:type="paragraph" w:styleId="BodyTextIndent2">
    <w:name w:val="Body Text Indent 2"/>
    <w:basedOn w:val="Normal"/>
    <w:link w:val="BodyTextIndent2Char"/>
    <w:uiPriority w:val="99"/>
    <w:unhideWhenUsed/>
    <w:rsid w:val="006009A8"/>
    <w:pPr>
      <w:spacing w:after="120" w:line="480" w:lineRule="auto"/>
      <w:ind w:left="360"/>
    </w:pPr>
  </w:style>
  <w:style w:type="character" w:customStyle="1" w:styleId="BodyTextIndent2Char">
    <w:name w:val="Body Text Indent 2 Char"/>
    <w:basedOn w:val="DefaultParagraphFont"/>
    <w:link w:val="BodyTextIndent2"/>
    <w:uiPriority w:val="99"/>
    <w:rsid w:val="006009A8"/>
    <w:rPr>
      <w:rFonts w:asciiTheme="majorHAnsi" w:hAnsiTheme="majorHAnsi"/>
      <w:sz w:val="28"/>
    </w:rPr>
  </w:style>
  <w:style w:type="paragraph" w:styleId="BodyTextIndent3">
    <w:name w:val="Body Text Indent 3"/>
    <w:basedOn w:val="Normal"/>
    <w:link w:val="BodyTextIndent3Char"/>
    <w:unhideWhenUsed/>
    <w:rsid w:val="006009A8"/>
    <w:pPr>
      <w:spacing w:after="120"/>
      <w:ind w:left="360"/>
    </w:pPr>
    <w:rPr>
      <w:sz w:val="16"/>
      <w:szCs w:val="16"/>
    </w:rPr>
  </w:style>
  <w:style w:type="character" w:customStyle="1" w:styleId="BodyTextIndent3Char">
    <w:name w:val="Body Text Indent 3 Char"/>
    <w:basedOn w:val="DefaultParagraphFont"/>
    <w:link w:val="BodyTextIndent3"/>
    <w:rsid w:val="006009A8"/>
    <w:rPr>
      <w:rFonts w:asciiTheme="majorHAnsi" w:hAnsiTheme="majorHAnsi"/>
      <w:sz w:val="16"/>
      <w:szCs w:val="16"/>
    </w:rPr>
  </w:style>
  <w:style w:type="paragraph" w:styleId="FootnoteText">
    <w:name w:val="footnote text"/>
    <w:basedOn w:val="Normal"/>
    <w:link w:val="FootnoteTextChar"/>
    <w:rsid w:val="006009A8"/>
    <w:rPr>
      <w:rFonts w:ascii="Times" w:eastAsia="Times New Roman" w:hAnsi="Times" w:cs="Times New Roman"/>
      <w:sz w:val="20"/>
      <w:szCs w:val="20"/>
    </w:rPr>
  </w:style>
  <w:style w:type="character" w:customStyle="1" w:styleId="FootnoteTextChar">
    <w:name w:val="Footnote Text Char"/>
    <w:basedOn w:val="DefaultParagraphFont"/>
    <w:link w:val="FootnoteText"/>
    <w:rsid w:val="006009A8"/>
    <w:rPr>
      <w:rFonts w:ascii="Times" w:eastAsia="Times New Roman" w:hAnsi="Times" w:cs="Times New Roman"/>
      <w:sz w:val="20"/>
      <w:szCs w:val="20"/>
    </w:rPr>
  </w:style>
  <w:style w:type="character" w:customStyle="1" w:styleId="Heading5Char">
    <w:name w:val="Heading 5 Char"/>
    <w:basedOn w:val="DefaultParagraphFont"/>
    <w:link w:val="Heading5"/>
    <w:rsid w:val="006009A8"/>
    <w:rPr>
      <w:rFonts w:ascii="Times" w:eastAsia="Times New Roman" w:hAnsi="Times" w:cs="Times New Roman"/>
      <w:b/>
      <w:szCs w:val="20"/>
    </w:rPr>
  </w:style>
  <w:style w:type="character" w:customStyle="1" w:styleId="Heading6Char">
    <w:name w:val="Heading 6 Char"/>
    <w:basedOn w:val="DefaultParagraphFont"/>
    <w:link w:val="Heading6"/>
    <w:rsid w:val="006009A8"/>
    <w:rPr>
      <w:rFonts w:ascii="Arial" w:eastAsia="Times New Roman" w:hAnsi="Arial" w:cs="Times New Roman"/>
      <w:b/>
      <w:color w:val="000000"/>
      <w:szCs w:val="20"/>
    </w:rPr>
  </w:style>
  <w:style w:type="character" w:customStyle="1" w:styleId="Heading7Char">
    <w:name w:val="Heading 7 Char"/>
    <w:basedOn w:val="DefaultParagraphFont"/>
    <w:link w:val="Heading7"/>
    <w:rsid w:val="006009A8"/>
    <w:rPr>
      <w:rFonts w:ascii="Arial" w:eastAsia="Times New Roman" w:hAnsi="Arial" w:cs="Times New Roman"/>
      <w:b/>
      <w:color w:val="000000"/>
      <w:szCs w:val="20"/>
    </w:rPr>
  </w:style>
  <w:style w:type="character" w:customStyle="1" w:styleId="Heading8Char">
    <w:name w:val="Heading 8 Char"/>
    <w:basedOn w:val="DefaultParagraphFont"/>
    <w:link w:val="Heading8"/>
    <w:rsid w:val="006009A8"/>
    <w:rPr>
      <w:rFonts w:ascii="Times" w:eastAsia="Times New Roman" w:hAnsi="Times" w:cs="Times New Roman"/>
      <w:b/>
      <w:szCs w:val="20"/>
    </w:rPr>
  </w:style>
  <w:style w:type="character" w:customStyle="1" w:styleId="Heading9Char">
    <w:name w:val="Heading 9 Char"/>
    <w:basedOn w:val="DefaultParagraphFont"/>
    <w:link w:val="Heading9"/>
    <w:rsid w:val="006009A8"/>
    <w:rPr>
      <w:rFonts w:ascii="Arial" w:eastAsia="Times New Roman" w:hAnsi="Arial" w:cs="Times New Roman"/>
      <w:b/>
      <w:color w:val="000000"/>
      <w:szCs w:val="20"/>
    </w:rPr>
  </w:style>
  <w:style w:type="paragraph" w:styleId="BodyText2">
    <w:name w:val="Body Text 2"/>
    <w:basedOn w:val="Normal"/>
    <w:link w:val="BodyText2Char"/>
    <w:rsid w:val="006009A8"/>
    <w:pPr>
      <w:jc w:val="both"/>
    </w:pPr>
    <w:rPr>
      <w:rFonts w:ascii="Helvetica" w:eastAsia="Times New Roman" w:hAnsi="Helvetica" w:cs="Times New Roman"/>
      <w:sz w:val="20"/>
      <w:szCs w:val="20"/>
    </w:rPr>
  </w:style>
  <w:style w:type="character" w:customStyle="1" w:styleId="BodyText2Char">
    <w:name w:val="Body Text 2 Char"/>
    <w:basedOn w:val="DefaultParagraphFont"/>
    <w:link w:val="BodyText2"/>
    <w:rsid w:val="006009A8"/>
    <w:rPr>
      <w:rFonts w:ascii="Helvetica" w:eastAsia="Times New Roman" w:hAnsi="Helvetica" w:cs="Times New Roman"/>
      <w:sz w:val="20"/>
      <w:szCs w:val="20"/>
    </w:rPr>
  </w:style>
  <w:style w:type="paragraph" w:styleId="ListBullet2">
    <w:name w:val="List Bullet 2"/>
    <w:basedOn w:val="Normal"/>
    <w:autoRedefine/>
    <w:rsid w:val="006009A8"/>
    <w:pPr>
      <w:numPr>
        <w:numId w:val="7"/>
      </w:numPr>
    </w:pPr>
    <w:rPr>
      <w:rFonts w:ascii="Arial" w:eastAsia="Times" w:hAnsi="Arial" w:cs="Times New Roman"/>
      <w:sz w:val="24"/>
      <w:szCs w:val="20"/>
    </w:rPr>
  </w:style>
  <w:style w:type="paragraph" w:styleId="BodyText3">
    <w:name w:val="Body Text 3"/>
    <w:basedOn w:val="Normal"/>
    <w:link w:val="BodyText3Char"/>
    <w:rsid w:val="006009A8"/>
    <w:rPr>
      <w:rFonts w:ascii="Arial" w:eastAsia="Times New Roman" w:hAnsi="Arial" w:cs="Times New Roman"/>
      <w:b/>
      <w:sz w:val="20"/>
      <w:szCs w:val="20"/>
      <w:lang w:val="en-GB"/>
    </w:rPr>
  </w:style>
  <w:style w:type="character" w:customStyle="1" w:styleId="BodyText3Char">
    <w:name w:val="Body Text 3 Char"/>
    <w:basedOn w:val="DefaultParagraphFont"/>
    <w:link w:val="BodyText3"/>
    <w:rsid w:val="006009A8"/>
    <w:rPr>
      <w:rFonts w:ascii="Arial" w:eastAsia="Times New Roman" w:hAnsi="Arial" w:cs="Times New Roman"/>
      <w:b/>
      <w:sz w:val="20"/>
      <w:szCs w:val="20"/>
      <w:lang w:val="en-GB"/>
    </w:rPr>
  </w:style>
  <w:style w:type="paragraph" w:styleId="ListBullet3">
    <w:name w:val="List Bullet 3"/>
    <w:basedOn w:val="Normal"/>
    <w:autoRedefine/>
    <w:rsid w:val="00605364"/>
    <w:pPr>
      <w:numPr>
        <w:numId w:val="5"/>
      </w:numPr>
    </w:pPr>
    <w:rPr>
      <w:rFonts w:ascii="Arial" w:eastAsia="Times" w:hAnsi="Arial" w:cs="Times New Roman"/>
      <w:sz w:val="24"/>
      <w:szCs w:val="20"/>
      <w:lang w:val="en-GB"/>
    </w:rPr>
  </w:style>
  <w:style w:type="paragraph" w:styleId="Caption">
    <w:name w:val="caption"/>
    <w:basedOn w:val="Normal"/>
    <w:next w:val="Normal"/>
    <w:qFormat/>
    <w:rsid w:val="00605364"/>
    <w:pPr>
      <w:numPr>
        <w:numId w:val="8"/>
      </w:numPr>
      <w:tabs>
        <w:tab w:val="clear" w:pos="1080"/>
      </w:tabs>
      <w:ind w:left="0" w:right="144" w:firstLine="0"/>
    </w:pPr>
    <w:rPr>
      <w:rFonts w:ascii="Times New Roman" w:eastAsia="Times" w:hAnsi="Times New Roman" w:cs="Times New Roman"/>
      <w:sz w:val="24"/>
      <w:szCs w:val="20"/>
    </w:rPr>
  </w:style>
  <w:style w:type="character" w:styleId="FootnoteReference">
    <w:name w:val="footnote reference"/>
    <w:basedOn w:val="DefaultParagraphFont"/>
    <w:rsid w:val="00605364"/>
    <w:rPr>
      <w:vertAlign w:val="superscript"/>
    </w:rPr>
  </w:style>
  <w:style w:type="paragraph" w:styleId="Title">
    <w:name w:val="Title"/>
    <w:basedOn w:val="Normal"/>
    <w:link w:val="TitleChar"/>
    <w:qFormat/>
    <w:rsid w:val="00605364"/>
    <w:pPr>
      <w:spacing w:after="120"/>
      <w:jc w:val="center"/>
    </w:pPr>
    <w:rPr>
      <w:rFonts w:ascii="Times New Roman" w:eastAsia="Times New Roman" w:hAnsi="Times New Roman" w:cs="Times New Roman"/>
      <w:b/>
      <w:sz w:val="24"/>
      <w:szCs w:val="20"/>
    </w:rPr>
  </w:style>
  <w:style w:type="character" w:customStyle="1" w:styleId="TitleChar">
    <w:name w:val="Title Char"/>
    <w:basedOn w:val="DefaultParagraphFont"/>
    <w:link w:val="Title"/>
    <w:rsid w:val="00605364"/>
    <w:rPr>
      <w:rFonts w:ascii="Times New Roman" w:eastAsia="Times New Roman" w:hAnsi="Times New Roman" w:cs="Times New Roman"/>
      <w:b/>
      <w:szCs w:val="20"/>
    </w:rPr>
  </w:style>
  <w:style w:type="paragraph" w:styleId="Subtitle">
    <w:name w:val="Subtitle"/>
    <w:basedOn w:val="Normal"/>
    <w:link w:val="SubtitleChar"/>
    <w:qFormat/>
    <w:rsid w:val="00605364"/>
    <w:pPr>
      <w:widowControl w:val="0"/>
      <w:tabs>
        <w:tab w:val="left" w:pos="1080"/>
      </w:tabs>
    </w:pPr>
    <w:rPr>
      <w:rFonts w:ascii="Chicago" w:eastAsia="Times New Roman" w:hAnsi="Chicago" w:cs="Times New Roman"/>
      <w:b/>
      <w:sz w:val="20"/>
    </w:rPr>
  </w:style>
  <w:style w:type="character" w:customStyle="1" w:styleId="SubtitleChar">
    <w:name w:val="Subtitle Char"/>
    <w:basedOn w:val="DefaultParagraphFont"/>
    <w:link w:val="Subtitle"/>
    <w:rsid w:val="00605364"/>
    <w:rPr>
      <w:rFonts w:ascii="Chicago" w:eastAsia="Times New Roman" w:hAnsi="Chicago" w:cs="Times New Roman"/>
      <w:b/>
      <w:sz w:val="20"/>
    </w:rPr>
  </w:style>
  <w:style w:type="paragraph" w:customStyle="1" w:styleId="Section">
    <w:name w:val="Section"/>
    <w:basedOn w:val="Normal"/>
    <w:rsid w:val="00605364"/>
    <w:pPr>
      <w:keepNext/>
      <w:numPr>
        <w:numId w:val="6"/>
      </w:numPr>
      <w:tabs>
        <w:tab w:val="left" w:pos="540"/>
      </w:tabs>
    </w:pPr>
    <w:rPr>
      <w:rFonts w:ascii="Helvetica" w:eastAsia="Times New Roman" w:hAnsi="Helvetica" w:cs="Times New Roman"/>
      <w:b/>
      <w:noProof/>
      <w:szCs w:val="20"/>
    </w:rPr>
  </w:style>
  <w:style w:type="character" w:customStyle="1" w:styleId="apple-style-span">
    <w:name w:val="apple-style-span"/>
    <w:basedOn w:val="DefaultParagraphFont"/>
    <w:rsid w:val="00605364"/>
  </w:style>
  <w:style w:type="paragraph" w:styleId="NoSpacing">
    <w:name w:val="No Spacing"/>
    <w:qFormat/>
    <w:rsid w:val="00605364"/>
    <w:rPr>
      <w:rFonts w:ascii="Calibri" w:eastAsia="Calibri" w:hAnsi="Calibri" w:cs="Times New Roman"/>
      <w:sz w:val="22"/>
      <w:szCs w:val="22"/>
    </w:rPr>
  </w:style>
  <w:style w:type="paragraph" w:customStyle="1" w:styleId="Blockquote">
    <w:name w:val="Blockquote"/>
    <w:basedOn w:val="Normal"/>
    <w:rsid w:val="00605364"/>
    <w:pPr>
      <w:widowControl w:val="0"/>
      <w:spacing w:before="100" w:after="100"/>
      <w:ind w:left="360" w:right="360"/>
    </w:pPr>
    <w:rPr>
      <w:rFonts w:ascii="Times" w:eastAsia="Times New Roman" w:hAnsi="Times" w:cs="Times New Roman"/>
      <w:sz w:val="24"/>
      <w:szCs w:val="20"/>
    </w:rPr>
  </w:style>
  <w:style w:type="paragraph" w:customStyle="1" w:styleId="LegalText">
    <w:name w:val="Legal Text"/>
    <w:basedOn w:val="Normal"/>
    <w:rsid w:val="00605364"/>
    <w:pPr>
      <w:spacing w:before="72" w:after="72"/>
    </w:pPr>
    <w:rPr>
      <w:rFonts w:ascii="Arial" w:eastAsia="Times New Roman" w:hAnsi="Arial" w:cs="Times New Roman"/>
      <w:sz w:val="20"/>
      <w:szCs w:val="20"/>
    </w:rPr>
  </w:style>
  <w:style w:type="paragraph" w:customStyle="1" w:styleId="ColorfulList-Accent11">
    <w:name w:val="Colorful List - Accent 11"/>
    <w:basedOn w:val="Normal"/>
    <w:qFormat/>
    <w:rsid w:val="00605364"/>
    <w:pPr>
      <w:ind w:left="720"/>
      <w:contextualSpacing/>
      <w:jc w:val="both"/>
    </w:pPr>
    <w:rPr>
      <w:rFonts w:ascii="Arial" w:eastAsia="Calibri" w:hAnsi="Arial" w:cs="Times New Roman"/>
      <w:sz w:val="20"/>
    </w:rPr>
  </w:style>
  <w:style w:type="paragraph" w:styleId="PlainText">
    <w:name w:val="Plain Text"/>
    <w:basedOn w:val="Normal"/>
    <w:link w:val="PlainTextChar"/>
    <w:rsid w:val="00605364"/>
    <w:rPr>
      <w:rFonts w:ascii="Courier New" w:eastAsia="Times" w:hAnsi="Courier New" w:cs="Times New Roman"/>
      <w:sz w:val="20"/>
      <w:szCs w:val="20"/>
      <w:lang w:eastAsia="ja-JP"/>
    </w:rPr>
  </w:style>
  <w:style w:type="character" w:customStyle="1" w:styleId="PlainTextChar">
    <w:name w:val="Plain Text Char"/>
    <w:basedOn w:val="DefaultParagraphFont"/>
    <w:link w:val="PlainText"/>
    <w:rsid w:val="00605364"/>
    <w:rPr>
      <w:rFonts w:ascii="Courier New" w:eastAsia="Times" w:hAnsi="Courier New" w:cs="Times New Roman"/>
      <w:sz w:val="20"/>
      <w:szCs w:val="20"/>
      <w:lang w:eastAsia="ja-JP"/>
    </w:rPr>
  </w:style>
  <w:style w:type="paragraph" w:styleId="Date">
    <w:name w:val="Date"/>
    <w:basedOn w:val="Normal"/>
    <w:next w:val="Normal"/>
    <w:link w:val="DateChar"/>
    <w:rsid w:val="00605364"/>
    <w:rPr>
      <w:rFonts w:ascii="Arial" w:eastAsia="Times" w:hAnsi="Arial" w:cs="Times New Roman"/>
      <w:sz w:val="20"/>
      <w:szCs w:val="20"/>
    </w:rPr>
  </w:style>
  <w:style w:type="character" w:customStyle="1" w:styleId="DateChar">
    <w:name w:val="Date Char"/>
    <w:basedOn w:val="DefaultParagraphFont"/>
    <w:link w:val="Date"/>
    <w:rsid w:val="00605364"/>
    <w:rPr>
      <w:rFonts w:ascii="Arial" w:eastAsia="Times" w:hAnsi="Arial" w:cs="Times New Roman"/>
      <w:sz w:val="20"/>
      <w:szCs w:val="20"/>
    </w:rPr>
  </w:style>
  <w:style w:type="paragraph" w:customStyle="1" w:styleId="Bodytext0">
    <w:name w:val="Body text"/>
    <w:rsid w:val="00605364"/>
    <w:pPr>
      <w:ind w:left="495"/>
    </w:pPr>
    <w:rPr>
      <w:rFonts w:ascii="Times New Roman" w:eastAsia="Times New Roman" w:hAnsi="Times New Roman" w:cs="Times New Roman"/>
      <w:color w:val="000000"/>
      <w:sz w:val="32"/>
      <w:szCs w:val="20"/>
    </w:rPr>
  </w:style>
  <w:style w:type="paragraph" w:customStyle="1" w:styleId="BodyText1">
    <w:name w:val="Body Text1"/>
    <w:rsid w:val="00605364"/>
    <w:pPr>
      <w:ind w:left="495"/>
    </w:pPr>
    <w:rPr>
      <w:rFonts w:ascii="Times New Roman" w:eastAsia="Times New Roman" w:hAnsi="Times New Roman" w:cs="Times New Roman"/>
      <w:color w:val="000000"/>
      <w:sz w:val="32"/>
    </w:rPr>
  </w:style>
  <w:style w:type="paragraph" w:styleId="ListNumber2">
    <w:name w:val="List Number 2"/>
    <w:basedOn w:val="Normal"/>
    <w:rsid w:val="00605364"/>
    <w:pPr>
      <w:numPr>
        <w:numId w:val="4"/>
      </w:numPr>
    </w:pPr>
    <w:rPr>
      <w:rFonts w:ascii="Arial" w:eastAsia="Times" w:hAnsi="Arial" w:cs="Times New Roman"/>
      <w:sz w:val="24"/>
      <w:szCs w:val="20"/>
    </w:rPr>
  </w:style>
  <w:style w:type="table" w:customStyle="1" w:styleId="TableGrid1">
    <w:name w:val="Table Grid1"/>
    <w:basedOn w:val="TableNormal"/>
    <w:next w:val="TableGrid"/>
    <w:uiPriority w:val="59"/>
    <w:rsid w:val="00FF1B05"/>
    <w:rPr>
      <w:sz w:val="22"/>
      <w:szCs w:val="22"/>
      <w:lang w:val="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andoutPageHeader">
    <w:name w:val="Handout Page Header"/>
    <w:next w:val="Normal"/>
    <w:rsid w:val="008B4F9F"/>
    <w:pPr>
      <w:pageBreakBefore/>
    </w:pPr>
    <w:rPr>
      <w:rFonts w:ascii="Arial" w:eastAsia="Times New Roman" w:hAnsi="Arial" w:cs="Times New Roman"/>
      <w:b/>
      <w:noProof/>
      <w:sz w:val="36"/>
      <w:szCs w:val="20"/>
    </w:rPr>
  </w:style>
</w:styles>
</file>

<file path=word/webSettings.xml><?xml version="1.0" encoding="utf-8"?>
<w:webSettings xmlns:r="http://schemas.openxmlformats.org/officeDocument/2006/relationships" xmlns:w="http://schemas.openxmlformats.org/wordprocessingml/2006/main">
  <w:divs>
    <w:div w:id="425418415">
      <w:bodyDiv w:val="1"/>
      <w:marLeft w:val="0"/>
      <w:marRight w:val="0"/>
      <w:marTop w:val="0"/>
      <w:marBottom w:val="0"/>
      <w:divBdr>
        <w:top w:val="none" w:sz="0" w:space="0" w:color="auto"/>
        <w:left w:val="none" w:sz="0" w:space="0" w:color="auto"/>
        <w:bottom w:val="none" w:sz="0" w:space="0" w:color="auto"/>
        <w:right w:val="none" w:sz="0" w:space="0" w:color="auto"/>
      </w:divBdr>
      <w:divsChild>
        <w:div w:id="1002507145">
          <w:marLeft w:val="547"/>
          <w:marRight w:val="0"/>
          <w:marTop w:val="0"/>
          <w:marBottom w:val="0"/>
          <w:divBdr>
            <w:top w:val="none" w:sz="0" w:space="0" w:color="auto"/>
            <w:left w:val="none" w:sz="0" w:space="0" w:color="auto"/>
            <w:bottom w:val="none" w:sz="0" w:space="0" w:color="auto"/>
            <w:right w:val="none" w:sz="0" w:space="0" w:color="auto"/>
          </w:divBdr>
        </w:div>
        <w:div w:id="542716744">
          <w:marLeft w:val="547"/>
          <w:marRight w:val="0"/>
          <w:marTop w:val="0"/>
          <w:marBottom w:val="0"/>
          <w:divBdr>
            <w:top w:val="none" w:sz="0" w:space="0" w:color="auto"/>
            <w:left w:val="none" w:sz="0" w:space="0" w:color="auto"/>
            <w:bottom w:val="none" w:sz="0" w:space="0" w:color="auto"/>
            <w:right w:val="none" w:sz="0" w:space="0" w:color="auto"/>
          </w:divBdr>
        </w:div>
        <w:div w:id="1839806162">
          <w:marLeft w:val="547"/>
          <w:marRight w:val="0"/>
          <w:marTop w:val="0"/>
          <w:marBottom w:val="0"/>
          <w:divBdr>
            <w:top w:val="none" w:sz="0" w:space="0" w:color="auto"/>
            <w:left w:val="none" w:sz="0" w:space="0" w:color="auto"/>
            <w:bottom w:val="none" w:sz="0" w:space="0" w:color="auto"/>
            <w:right w:val="none" w:sz="0" w:space="0" w:color="auto"/>
          </w:divBdr>
        </w:div>
        <w:div w:id="1092354933">
          <w:marLeft w:val="547"/>
          <w:marRight w:val="0"/>
          <w:marTop w:val="0"/>
          <w:marBottom w:val="0"/>
          <w:divBdr>
            <w:top w:val="none" w:sz="0" w:space="0" w:color="auto"/>
            <w:left w:val="none" w:sz="0" w:space="0" w:color="auto"/>
            <w:bottom w:val="none" w:sz="0" w:space="0" w:color="auto"/>
            <w:right w:val="none" w:sz="0" w:space="0" w:color="auto"/>
          </w:divBdr>
        </w:div>
      </w:divsChild>
    </w:div>
    <w:div w:id="774517533">
      <w:bodyDiv w:val="1"/>
      <w:marLeft w:val="0"/>
      <w:marRight w:val="0"/>
      <w:marTop w:val="0"/>
      <w:marBottom w:val="0"/>
      <w:divBdr>
        <w:top w:val="none" w:sz="0" w:space="0" w:color="auto"/>
        <w:left w:val="none" w:sz="0" w:space="0" w:color="auto"/>
        <w:bottom w:val="none" w:sz="0" w:space="0" w:color="auto"/>
        <w:right w:val="none" w:sz="0" w:space="0" w:color="auto"/>
      </w:divBdr>
      <w:divsChild>
        <w:div w:id="2021621031">
          <w:marLeft w:val="634"/>
          <w:marRight w:val="0"/>
          <w:marTop w:val="0"/>
          <w:marBottom w:val="0"/>
          <w:divBdr>
            <w:top w:val="none" w:sz="0" w:space="0" w:color="auto"/>
            <w:left w:val="none" w:sz="0" w:space="0" w:color="auto"/>
            <w:bottom w:val="none" w:sz="0" w:space="0" w:color="auto"/>
            <w:right w:val="none" w:sz="0" w:space="0" w:color="auto"/>
          </w:divBdr>
        </w:div>
        <w:div w:id="1948079891">
          <w:marLeft w:val="634"/>
          <w:marRight w:val="0"/>
          <w:marTop w:val="0"/>
          <w:marBottom w:val="0"/>
          <w:divBdr>
            <w:top w:val="none" w:sz="0" w:space="0" w:color="auto"/>
            <w:left w:val="none" w:sz="0" w:space="0" w:color="auto"/>
            <w:bottom w:val="none" w:sz="0" w:space="0" w:color="auto"/>
            <w:right w:val="none" w:sz="0" w:space="0" w:color="auto"/>
          </w:divBdr>
        </w:div>
        <w:div w:id="471868093">
          <w:marLeft w:val="634"/>
          <w:marRight w:val="0"/>
          <w:marTop w:val="0"/>
          <w:marBottom w:val="0"/>
          <w:divBdr>
            <w:top w:val="none" w:sz="0" w:space="0" w:color="auto"/>
            <w:left w:val="none" w:sz="0" w:space="0" w:color="auto"/>
            <w:bottom w:val="none" w:sz="0" w:space="0" w:color="auto"/>
            <w:right w:val="none" w:sz="0" w:space="0" w:color="auto"/>
          </w:divBdr>
        </w:div>
      </w:divsChild>
    </w:div>
    <w:div w:id="1010063552">
      <w:bodyDiv w:val="1"/>
      <w:marLeft w:val="0"/>
      <w:marRight w:val="0"/>
      <w:marTop w:val="0"/>
      <w:marBottom w:val="0"/>
      <w:divBdr>
        <w:top w:val="none" w:sz="0" w:space="0" w:color="auto"/>
        <w:left w:val="none" w:sz="0" w:space="0" w:color="auto"/>
        <w:bottom w:val="none" w:sz="0" w:space="0" w:color="auto"/>
        <w:right w:val="none" w:sz="0" w:space="0" w:color="auto"/>
      </w:divBdr>
    </w:div>
    <w:div w:id="1182934370">
      <w:bodyDiv w:val="1"/>
      <w:marLeft w:val="0"/>
      <w:marRight w:val="0"/>
      <w:marTop w:val="0"/>
      <w:marBottom w:val="0"/>
      <w:divBdr>
        <w:top w:val="none" w:sz="0" w:space="0" w:color="auto"/>
        <w:left w:val="none" w:sz="0" w:space="0" w:color="auto"/>
        <w:bottom w:val="none" w:sz="0" w:space="0" w:color="auto"/>
        <w:right w:val="none" w:sz="0" w:space="0" w:color="auto"/>
      </w:divBdr>
      <w:divsChild>
        <w:div w:id="1844200531">
          <w:marLeft w:val="634"/>
          <w:marRight w:val="0"/>
          <w:marTop w:val="0"/>
          <w:marBottom w:val="0"/>
          <w:divBdr>
            <w:top w:val="none" w:sz="0" w:space="0" w:color="auto"/>
            <w:left w:val="none" w:sz="0" w:space="0" w:color="auto"/>
            <w:bottom w:val="none" w:sz="0" w:space="0" w:color="auto"/>
            <w:right w:val="none" w:sz="0" w:space="0" w:color="auto"/>
          </w:divBdr>
        </w:div>
        <w:div w:id="976376567">
          <w:marLeft w:val="634"/>
          <w:marRight w:val="0"/>
          <w:marTop w:val="0"/>
          <w:marBottom w:val="0"/>
          <w:divBdr>
            <w:top w:val="none" w:sz="0" w:space="0" w:color="auto"/>
            <w:left w:val="none" w:sz="0" w:space="0" w:color="auto"/>
            <w:bottom w:val="none" w:sz="0" w:space="0" w:color="auto"/>
            <w:right w:val="none" w:sz="0" w:space="0" w:color="auto"/>
          </w:divBdr>
        </w:div>
        <w:div w:id="2112121525">
          <w:marLeft w:val="634"/>
          <w:marRight w:val="0"/>
          <w:marTop w:val="0"/>
          <w:marBottom w:val="0"/>
          <w:divBdr>
            <w:top w:val="none" w:sz="0" w:space="0" w:color="auto"/>
            <w:left w:val="none" w:sz="0" w:space="0" w:color="auto"/>
            <w:bottom w:val="none" w:sz="0" w:space="0" w:color="auto"/>
            <w:right w:val="none" w:sz="0" w:space="0" w:color="auto"/>
          </w:divBdr>
        </w:div>
        <w:div w:id="1272664238">
          <w:marLeft w:val="619"/>
          <w:marRight w:val="0"/>
          <w:marTop w:val="0"/>
          <w:marBottom w:val="0"/>
          <w:divBdr>
            <w:top w:val="none" w:sz="0" w:space="0" w:color="auto"/>
            <w:left w:val="none" w:sz="0" w:space="0" w:color="auto"/>
            <w:bottom w:val="none" w:sz="0" w:space="0" w:color="auto"/>
            <w:right w:val="none" w:sz="0" w:space="0" w:color="auto"/>
          </w:divBdr>
        </w:div>
        <w:div w:id="1163661621">
          <w:marLeft w:val="619"/>
          <w:marRight w:val="0"/>
          <w:marTop w:val="0"/>
          <w:marBottom w:val="0"/>
          <w:divBdr>
            <w:top w:val="none" w:sz="0" w:space="0" w:color="auto"/>
            <w:left w:val="none" w:sz="0" w:space="0" w:color="auto"/>
            <w:bottom w:val="none" w:sz="0" w:space="0" w:color="auto"/>
            <w:right w:val="none" w:sz="0" w:space="0" w:color="auto"/>
          </w:divBdr>
        </w:div>
        <w:div w:id="627782711">
          <w:marLeft w:val="619"/>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adventace.blogspot.com/2011/03/sales-pipeline-management-part-1.html" TargetMode="External"/><Relationship Id="rId20" Type="http://schemas.openxmlformats.org/officeDocument/2006/relationships/image" Target="media/image5.png"/><Relationship Id="rId21" Type="http://schemas.openxmlformats.org/officeDocument/2006/relationships/image" Target="media/image6.jpeg"/><Relationship Id="rId22" Type="http://schemas.openxmlformats.org/officeDocument/2006/relationships/hyperlink" Target="https://appexchange.salesforce.com/listingDetail?listingId=a0N300000016YXHEA2" TargetMode="External"/><Relationship Id="rId23" Type="http://schemas.openxmlformats.org/officeDocument/2006/relationships/image" Target="media/image7.jpeg"/><Relationship Id="rId24" Type="http://schemas.openxmlformats.org/officeDocument/2006/relationships/image" Target="media/image8.tiff"/><Relationship Id="rId25" Type="http://schemas.openxmlformats.org/officeDocument/2006/relationships/image" Target="media/image9.tiff"/><Relationship Id="rId26" Type="http://schemas.openxmlformats.org/officeDocument/2006/relationships/header" Target="header1.xml"/><Relationship Id="rId27" Type="http://schemas.openxmlformats.org/officeDocument/2006/relationships/footer" Target="footer1.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hyperlink" Target="http://www.adventace.blogspot.com/2011/02/10-steps-to-create-high-performance.html" TargetMode="External"/><Relationship Id="rId11" Type="http://schemas.openxmlformats.org/officeDocument/2006/relationships/hyperlink" Target="http://www.adventace.blogspot.com/2011/02/managing-sellers-using-surgical.html" TargetMode="External"/><Relationship Id="rId12" Type="http://schemas.openxmlformats.org/officeDocument/2006/relationships/hyperlink" Target="http://www.youtube.com/watch?v=Qh7ac5AjJq4" TargetMode="External"/><Relationship Id="rId13" Type="http://schemas.openxmlformats.org/officeDocument/2006/relationships/hyperlink" Target="http://www.youtube.com/watch?v=qjkcV_OfdX0" TargetMode="External"/><Relationship Id="rId14" Type="http://schemas.openxmlformats.org/officeDocument/2006/relationships/hyperlink" Target="http://www.youtube.com/watch?v=Iu8LRHFc1ec" TargetMode="External"/><Relationship Id="rId15" Type="http://schemas.openxmlformats.org/officeDocument/2006/relationships/hyperlink" Target="http://www.youtube.com/watch?v=ETBWHOgeP_g" TargetMode="External"/><Relationship Id="rId16" Type="http://schemas.openxmlformats.org/officeDocument/2006/relationships/hyperlink" Target="http://www.adventace.blogspot.com/2012/01/compelling-client-success.html" TargetMode="External"/><Relationship Id="rId17" Type="http://schemas.openxmlformats.org/officeDocument/2006/relationships/hyperlink" Target="http://c0398781.cdn2.cloudfiles.rackspacecloud.com/TransUnionSuccess.pdf" TargetMode="External"/><Relationship Id="rId18" Type="http://schemas.openxmlformats.org/officeDocument/2006/relationships/image" Target="media/image3.tiff"/><Relationship Id="rId19" Type="http://schemas.openxmlformats.org/officeDocument/2006/relationships/image" Target="media/image4.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2.jpeg"/><Relationship Id="rId6" Type="http://schemas.openxmlformats.org/officeDocument/2006/relationships/hyperlink" Target="http://www.adventace.blogspot.com/2011/01/research-sets-high-water-performance.html" TargetMode="External"/><Relationship Id="rId7" Type="http://schemas.openxmlformats.org/officeDocument/2006/relationships/hyperlink" Target="http://www.adventace.blogspot.com/2011/04/how-to-make-your-crm-success.html" TargetMode="External"/><Relationship Id="rId8" Type="http://schemas.openxmlformats.org/officeDocument/2006/relationships/hyperlink" Target="http://www.adventace.blogspot.com/2011/02/accurate-forecasting-is-it-really.htm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647</TotalTime>
  <Pages>14</Pages>
  <Words>2246</Words>
  <Characters>12806</Characters>
  <Application>Microsoft Macintosh Word</Application>
  <DocSecurity>0</DocSecurity>
  <Lines>106</Lines>
  <Paragraphs>25</Paragraphs>
  <ScaleCrop>false</ScaleCrop>
  <HeadingPairs>
    <vt:vector size="4" baseType="variant">
      <vt:variant>
        <vt:lpstr>Title</vt:lpstr>
      </vt:variant>
      <vt:variant>
        <vt:i4>1</vt:i4>
      </vt:variant>
      <vt:variant>
        <vt:lpstr>Headings</vt:lpstr>
      </vt:variant>
      <vt:variant>
        <vt:i4>27</vt:i4>
      </vt:variant>
    </vt:vector>
  </HeadingPairs>
  <TitlesOfParts>
    <vt:vector size="28" baseType="lpstr">
      <vt:lpstr/>
      <vt:lpstr>Presentation of Adventace® LLC </vt:lpstr>
      <vt:lpstr>Our Values</vt:lpstr>
      <vt:lpstr>Our Mission</vt:lpstr>
      <vt:lpstr>Our Vision</vt:lpstr>
      <vt:lpstr>Our People</vt:lpstr>
      <vt:lpstr>The Adventace 1-2-3 System™ &amp; Its Alignment With 3DS University</vt:lpstr>
      <vt:lpstr>Success Factors to Address Five Main Challenges </vt:lpstr>
      <vt:lpstr>Challenge N°1: 3DS needs and stake matching challenge, “in context”</vt:lpstr>
      <vt:lpstr>Challenge N°2: Learning and Development Experience design challenge</vt:lpstr>
      <vt:lpstr>Challenge N°3:  “Glocal” Partner challenge</vt:lpstr>
      <vt:lpstr>Managing a Global Learning Program Design</vt:lpstr>
      <vt:lpstr>Delivering Locally</vt:lpstr>
      <vt:lpstr>Managing a Worldwide Rollout</vt:lpstr>
      <vt:lpstr>Challenge N°4: Cost effectiveness throughout lifecycle Challenge </vt:lpstr>
      <vt:lpstr>Being Cost Effective in the Design Phase</vt:lpstr>
      <vt:lpstr>Being Cost Effective in the Roll-Out Phase</vt:lpstr>
      <vt:lpstr>Challenge N°5: Lead-time Challenge</vt:lpstr>
      <vt:lpstr>The Adventace® 1-2-3 System</vt:lpstr>
      <vt:lpstr>Learning Programs of Holistic Sales &amp; Sales Management Methodology</vt:lpstr>
      <vt:lpstr>Management Layer The management layer of the methodology is designed to help bot</vt:lpstr>
      <vt:lpstr>Enterprise Selling Through Adventace ‘Winning Major Opportunities’</vt:lpstr>
      <vt:lpstr>Act as a Conductor Through Adventace ‘Account Management Program’</vt:lpstr>
      <vt:lpstr/>
      <vt:lpstr>Advanced Sales Negotiation Through High Performance Negotiation</vt:lpstr>
      <vt:lpstr>The Supporting End-to-End CRM (Adventace® SMS)</vt:lpstr>
      <vt:lpstr>Change Management</vt:lpstr>
      <vt:lpstr>Geographic Footprint: Summary of Languages &amp; Locations</vt:lpstr>
    </vt:vector>
  </TitlesOfParts>
  <Company>Adventace</Company>
  <LinksUpToDate>false</LinksUpToDate>
  <CharactersWithSpaces>15726</CharactersWithSpaces>
  <SharedDoc>false</SharedDoc>
  <HLinks>
    <vt:vector size="90" baseType="variant">
      <vt:variant>
        <vt:i4>5242908</vt:i4>
      </vt:variant>
      <vt:variant>
        <vt:i4>183</vt:i4>
      </vt:variant>
      <vt:variant>
        <vt:i4>0</vt:i4>
      </vt:variant>
      <vt:variant>
        <vt:i4>5</vt:i4>
      </vt:variant>
      <vt:variant>
        <vt:lpwstr>http://fe7f55cbfc9c0e9e251e-b9176febef389fed2e5444e25131cdd4.r76.cf2.rackcdn.com/client testimonials.pdf</vt:lpwstr>
      </vt:variant>
      <vt:variant>
        <vt:lpwstr/>
      </vt:variant>
      <vt:variant>
        <vt:i4>4259861</vt:i4>
      </vt:variant>
      <vt:variant>
        <vt:i4>180</vt:i4>
      </vt:variant>
      <vt:variant>
        <vt:i4>0</vt:i4>
      </vt:variant>
      <vt:variant>
        <vt:i4>5</vt:i4>
      </vt:variant>
      <vt:variant>
        <vt:lpwstr>http://c0398781.cdn2.cloudfiles.rackspacecloud.com/TransUnionSuccess.pdf</vt:lpwstr>
      </vt:variant>
      <vt:variant>
        <vt:lpwstr/>
      </vt:variant>
      <vt:variant>
        <vt:i4>5439566</vt:i4>
      </vt:variant>
      <vt:variant>
        <vt:i4>177</vt:i4>
      </vt:variant>
      <vt:variant>
        <vt:i4>0</vt:i4>
      </vt:variant>
      <vt:variant>
        <vt:i4>5</vt:i4>
      </vt:variant>
      <vt:variant>
        <vt:lpwstr>http://www.adventace.blogspot.com/2012/01/compelling-client-success.html</vt:lpwstr>
      </vt:variant>
      <vt:variant>
        <vt:lpwstr/>
      </vt:variant>
      <vt:variant>
        <vt:i4>3866641</vt:i4>
      </vt:variant>
      <vt:variant>
        <vt:i4>174</vt:i4>
      </vt:variant>
      <vt:variant>
        <vt:i4>0</vt:i4>
      </vt:variant>
      <vt:variant>
        <vt:i4>5</vt:i4>
      </vt:variant>
      <vt:variant>
        <vt:lpwstr>http://www.youtube.com/watch?v=ETBWHOgeP_g</vt:lpwstr>
      </vt:variant>
      <vt:variant>
        <vt:lpwstr/>
      </vt:variant>
      <vt:variant>
        <vt:i4>3342384</vt:i4>
      </vt:variant>
      <vt:variant>
        <vt:i4>171</vt:i4>
      </vt:variant>
      <vt:variant>
        <vt:i4>0</vt:i4>
      </vt:variant>
      <vt:variant>
        <vt:i4>5</vt:i4>
      </vt:variant>
      <vt:variant>
        <vt:lpwstr>http://www.youtube.com/watch?v=Iu8LRHFc1ec</vt:lpwstr>
      </vt:variant>
      <vt:variant>
        <vt:lpwstr/>
      </vt:variant>
      <vt:variant>
        <vt:i4>7536655</vt:i4>
      </vt:variant>
      <vt:variant>
        <vt:i4>168</vt:i4>
      </vt:variant>
      <vt:variant>
        <vt:i4>0</vt:i4>
      </vt:variant>
      <vt:variant>
        <vt:i4>5</vt:i4>
      </vt:variant>
      <vt:variant>
        <vt:lpwstr>http://www.youtube.com/watch?v=qjkcV_OfdX0</vt:lpwstr>
      </vt:variant>
      <vt:variant>
        <vt:lpwstr/>
      </vt:variant>
      <vt:variant>
        <vt:i4>4063328</vt:i4>
      </vt:variant>
      <vt:variant>
        <vt:i4>165</vt:i4>
      </vt:variant>
      <vt:variant>
        <vt:i4>0</vt:i4>
      </vt:variant>
      <vt:variant>
        <vt:i4>5</vt:i4>
      </vt:variant>
      <vt:variant>
        <vt:lpwstr>http://www.youtube.com/watch?v=Qh7ac5AjJq4</vt:lpwstr>
      </vt:variant>
      <vt:variant>
        <vt:lpwstr/>
      </vt:variant>
      <vt:variant>
        <vt:i4>4915254</vt:i4>
      </vt:variant>
      <vt:variant>
        <vt:i4>162</vt:i4>
      </vt:variant>
      <vt:variant>
        <vt:i4>0</vt:i4>
      </vt:variant>
      <vt:variant>
        <vt:i4>5</vt:i4>
      </vt:variant>
      <vt:variant>
        <vt:lpwstr>http://www.adventace.blogspot.com/2011/02/managing-sellers-using-</vt:lpwstr>
      </vt:variant>
      <vt:variant>
        <vt:lpwstr/>
      </vt:variant>
      <vt:variant>
        <vt:i4>2752637</vt:i4>
      </vt:variant>
      <vt:variant>
        <vt:i4>159</vt:i4>
      </vt:variant>
      <vt:variant>
        <vt:i4>0</vt:i4>
      </vt:variant>
      <vt:variant>
        <vt:i4>5</vt:i4>
      </vt:variant>
      <vt:variant>
        <vt:lpwstr>http://www.adventace.blogspot.com/2011/02/10-steps-to-create-high-performance.html</vt:lpwstr>
      </vt:variant>
      <vt:variant>
        <vt:lpwstr/>
      </vt:variant>
      <vt:variant>
        <vt:i4>7667800</vt:i4>
      </vt:variant>
      <vt:variant>
        <vt:i4>156</vt:i4>
      </vt:variant>
      <vt:variant>
        <vt:i4>0</vt:i4>
      </vt:variant>
      <vt:variant>
        <vt:i4>5</vt:i4>
      </vt:variant>
      <vt:variant>
        <vt:lpwstr>http://www.adventace.blogspot.com/2011/03/sales-pipeline-management-part-1.html</vt:lpwstr>
      </vt:variant>
      <vt:variant>
        <vt:lpwstr/>
      </vt:variant>
      <vt:variant>
        <vt:i4>5636160</vt:i4>
      </vt:variant>
      <vt:variant>
        <vt:i4>153</vt:i4>
      </vt:variant>
      <vt:variant>
        <vt:i4>0</vt:i4>
      </vt:variant>
      <vt:variant>
        <vt:i4>5</vt:i4>
      </vt:variant>
      <vt:variant>
        <vt:lpwstr>http://www.adventace.blogspot.com/2011/02/accurate-forecasting-is-it-really.html</vt:lpwstr>
      </vt:variant>
      <vt:variant>
        <vt:lpwstr/>
      </vt:variant>
      <vt:variant>
        <vt:i4>2162718</vt:i4>
      </vt:variant>
      <vt:variant>
        <vt:i4>150</vt:i4>
      </vt:variant>
      <vt:variant>
        <vt:i4>0</vt:i4>
      </vt:variant>
      <vt:variant>
        <vt:i4>5</vt:i4>
      </vt:variant>
      <vt:variant>
        <vt:lpwstr>http://www.adventace.blogspot.com/2011/04/how-to-make-your-crm-success.html</vt:lpwstr>
      </vt:variant>
      <vt:variant>
        <vt:lpwstr/>
      </vt:variant>
      <vt:variant>
        <vt:i4>7929858</vt:i4>
      </vt:variant>
      <vt:variant>
        <vt:i4>147</vt:i4>
      </vt:variant>
      <vt:variant>
        <vt:i4>0</vt:i4>
      </vt:variant>
      <vt:variant>
        <vt:i4>5</vt:i4>
      </vt:variant>
      <vt:variant>
        <vt:lpwstr>http://www.adventace.blogspot.com/2011/01/research-sets-high-water-performance.html</vt:lpwstr>
      </vt:variant>
      <vt:variant>
        <vt:lpwstr/>
      </vt:variant>
      <vt:variant>
        <vt:i4>2424946</vt:i4>
      </vt:variant>
      <vt:variant>
        <vt:i4>144</vt:i4>
      </vt:variant>
      <vt:variant>
        <vt:i4>0</vt:i4>
      </vt:variant>
      <vt:variant>
        <vt:i4>5</vt:i4>
      </vt:variant>
      <vt:variant>
        <vt:lpwstr>http://Salesforce.com/</vt:lpwstr>
      </vt:variant>
      <vt:variant>
        <vt:lpwstr/>
      </vt:variant>
      <vt:variant>
        <vt:i4>4587644</vt:i4>
      </vt:variant>
      <vt:variant>
        <vt:i4>141</vt:i4>
      </vt:variant>
      <vt:variant>
        <vt:i4>0</vt:i4>
      </vt:variant>
      <vt:variant>
        <vt:i4>5</vt:i4>
      </vt:variant>
      <vt:variant>
        <vt:lpwstr>https://appexchange.salesforce.com/listingDetail?listingId=a0N300000016YXHEA2</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 Junke</dc:creator>
  <cp:keywords/>
  <cp:lastModifiedBy>Bob Junke</cp:lastModifiedBy>
  <cp:revision>126</cp:revision>
  <dcterms:created xsi:type="dcterms:W3CDTF">2013-02-25T17:43:00Z</dcterms:created>
  <dcterms:modified xsi:type="dcterms:W3CDTF">2013-04-16T18:48:00Z</dcterms:modified>
</cp:coreProperties>
</file>